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40D4" w:rsidRPr="00E540D4" w:rsidRDefault="009A7EE5" w:rsidP="00E540D4">
      <w:pPr>
        <w:spacing w:line="0" w:lineRule="atLeast"/>
        <w:jc w:val="center"/>
        <w:rPr>
          <w:rFonts w:asciiTheme="minorHAnsi" w:eastAsia="Times New Roman" w:hAnsiTheme="minorHAnsi" w:cstheme="minorHAnsi"/>
          <w:b/>
          <w:sz w:val="40"/>
          <w:szCs w:val="40"/>
          <w:u w:val="single"/>
        </w:rPr>
      </w:pPr>
      <w:r>
        <w:rPr>
          <w:rFonts w:asciiTheme="minorHAnsi" w:eastAsia="Times New Roman" w:hAnsiTheme="minorHAnsi" w:cstheme="minorHAnsi"/>
          <w:b/>
          <w:noProof/>
          <w:sz w:val="40"/>
          <w:szCs w:val="40"/>
          <w:u w:val="single"/>
        </w:rPr>
        <w:drawing>
          <wp:anchor distT="0" distB="0" distL="114300" distR="114300" simplePos="0" relativeHeight="251658240" behindDoc="1" locked="0" layoutInCell="1" allowOverlap="1">
            <wp:simplePos x="0" y="0"/>
            <wp:positionH relativeFrom="column">
              <wp:posOffset>-942975</wp:posOffset>
            </wp:positionH>
            <wp:positionV relativeFrom="paragraph">
              <wp:posOffset>-748665</wp:posOffset>
            </wp:positionV>
            <wp:extent cx="7924800" cy="723900"/>
            <wp:effectExtent l="19050" t="0" r="0" b="0"/>
            <wp:wrapNone/>
            <wp:docPr id="1" name="Picture 1" descr="C:\Users\user\Downloads\Untitled desig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Untitled design.jpg"/>
                    <pic:cNvPicPr>
                      <a:picLocks noChangeAspect="1" noChangeArrowheads="1"/>
                    </pic:cNvPicPr>
                  </pic:nvPicPr>
                  <pic:blipFill>
                    <a:blip r:embed="rId5"/>
                    <a:srcRect/>
                    <a:stretch>
                      <a:fillRect/>
                    </a:stretch>
                  </pic:blipFill>
                  <pic:spPr bwMode="auto">
                    <a:xfrm>
                      <a:off x="0" y="0"/>
                      <a:ext cx="7924800" cy="723900"/>
                    </a:xfrm>
                    <a:prstGeom prst="rect">
                      <a:avLst/>
                    </a:prstGeom>
                    <a:noFill/>
                    <a:ln w="9525">
                      <a:noFill/>
                      <a:miter lim="800000"/>
                      <a:headEnd/>
                      <a:tailEnd/>
                    </a:ln>
                  </pic:spPr>
                </pic:pic>
              </a:graphicData>
            </a:graphic>
          </wp:anchor>
        </w:drawing>
      </w:r>
      <w:r w:rsidR="00E540D4" w:rsidRPr="00E540D4">
        <w:rPr>
          <w:rFonts w:asciiTheme="minorHAnsi" w:eastAsia="Times New Roman" w:hAnsiTheme="minorHAnsi" w:cstheme="minorHAnsi"/>
          <w:b/>
          <w:sz w:val="40"/>
          <w:szCs w:val="40"/>
          <w:u w:val="single"/>
        </w:rPr>
        <w:t>Franchise Agreement</w:t>
      </w:r>
    </w:p>
    <w:p w:rsidR="00E540D4" w:rsidRPr="005C0BFB" w:rsidRDefault="00E540D4" w:rsidP="00E540D4">
      <w:pPr>
        <w:spacing w:line="200" w:lineRule="exact"/>
        <w:rPr>
          <w:rFonts w:asciiTheme="minorHAnsi" w:eastAsia="Times New Roman" w:hAnsiTheme="minorHAnsi" w:cstheme="minorHAnsi"/>
          <w:sz w:val="24"/>
        </w:rPr>
      </w:pPr>
    </w:p>
    <w:p w:rsidR="00E540D4" w:rsidRPr="005C0BFB" w:rsidRDefault="00E540D4" w:rsidP="00E540D4">
      <w:pPr>
        <w:spacing w:line="200" w:lineRule="exact"/>
        <w:rPr>
          <w:rFonts w:asciiTheme="minorHAnsi" w:eastAsia="Times New Roman" w:hAnsiTheme="minorHAnsi" w:cstheme="minorHAnsi"/>
          <w:sz w:val="24"/>
        </w:rPr>
      </w:pPr>
    </w:p>
    <w:p w:rsidR="00E540D4" w:rsidRPr="005C0BFB" w:rsidRDefault="00E540D4" w:rsidP="00E540D4">
      <w:pPr>
        <w:spacing w:line="249" w:lineRule="auto"/>
        <w:ind w:right="80"/>
        <w:rPr>
          <w:rFonts w:asciiTheme="minorHAnsi" w:eastAsia="Times New Roman" w:hAnsiTheme="minorHAnsi" w:cstheme="minorHAnsi"/>
          <w:sz w:val="24"/>
        </w:rPr>
      </w:pPr>
      <w:r w:rsidRPr="005C0BFB">
        <w:rPr>
          <w:rFonts w:asciiTheme="minorHAnsi" w:eastAsia="Times New Roman" w:hAnsiTheme="minorHAnsi" w:cstheme="minorHAnsi"/>
          <w:b/>
          <w:sz w:val="24"/>
        </w:rPr>
        <w:t xml:space="preserve">THIS AGREEMENT </w:t>
      </w:r>
      <w:r w:rsidRPr="005C0BFB">
        <w:rPr>
          <w:rFonts w:asciiTheme="minorHAnsi" w:eastAsia="Times New Roman" w:hAnsiTheme="minorHAnsi" w:cstheme="minorHAnsi"/>
          <w:sz w:val="24"/>
        </w:rPr>
        <w:t>made and executed as of this ____________day of ____________,</w:t>
      </w:r>
      <w:r w:rsidRPr="005C0BFB">
        <w:rPr>
          <w:rFonts w:asciiTheme="minorHAnsi" w:eastAsia="Times New Roman" w:hAnsiTheme="minorHAnsi" w:cstheme="minorHAnsi"/>
          <w:b/>
          <w:sz w:val="24"/>
        </w:rPr>
        <w:t xml:space="preserve"> </w:t>
      </w:r>
      <w:r w:rsidRPr="005C0BFB">
        <w:rPr>
          <w:rFonts w:asciiTheme="minorHAnsi" w:eastAsia="Times New Roman" w:hAnsiTheme="minorHAnsi" w:cstheme="minorHAnsi"/>
          <w:sz w:val="24"/>
        </w:rPr>
        <w:t>(year), between the City of ________, a municipal corporation located in _______County, Iowa (</w:t>
      </w:r>
      <w:proofErr w:type="spellStart"/>
      <w:r w:rsidRPr="005C0BFB">
        <w:rPr>
          <w:rFonts w:asciiTheme="minorHAnsi" w:eastAsia="Times New Roman" w:hAnsiTheme="minorHAnsi" w:cstheme="minorHAnsi"/>
          <w:sz w:val="24"/>
        </w:rPr>
        <w:t>refered</w:t>
      </w:r>
      <w:proofErr w:type="spellEnd"/>
      <w:r w:rsidRPr="005C0BFB">
        <w:rPr>
          <w:rFonts w:asciiTheme="minorHAnsi" w:eastAsia="Times New Roman" w:hAnsiTheme="minorHAnsi" w:cstheme="minorHAnsi"/>
          <w:sz w:val="24"/>
        </w:rPr>
        <w:t xml:space="preserve"> to herein as the “City”) and ___________ Regional Water Association, Inc., a non-profit corporation organized and existing under the laws of the State of Iowa (hereinafter referred to as the “RWA”)</w:t>
      </w:r>
    </w:p>
    <w:p w:rsidR="00E540D4" w:rsidRPr="005C0BFB" w:rsidRDefault="00E540D4" w:rsidP="00E540D4">
      <w:pPr>
        <w:spacing w:line="303" w:lineRule="exact"/>
        <w:rPr>
          <w:rFonts w:asciiTheme="minorHAnsi" w:eastAsia="Times New Roman" w:hAnsiTheme="minorHAnsi" w:cstheme="minorHAnsi"/>
          <w:sz w:val="24"/>
        </w:rPr>
      </w:pPr>
    </w:p>
    <w:p w:rsidR="00E540D4" w:rsidRPr="005C0BFB" w:rsidRDefault="00E540D4" w:rsidP="00E540D4">
      <w:pPr>
        <w:spacing w:line="0" w:lineRule="atLeast"/>
        <w:jc w:val="center"/>
        <w:rPr>
          <w:rFonts w:asciiTheme="minorHAnsi" w:eastAsia="Times New Roman" w:hAnsiTheme="minorHAnsi" w:cstheme="minorHAnsi"/>
          <w:b/>
          <w:sz w:val="24"/>
        </w:rPr>
      </w:pPr>
      <w:r w:rsidRPr="005C0BFB">
        <w:rPr>
          <w:rFonts w:asciiTheme="minorHAnsi" w:eastAsia="Times New Roman" w:hAnsiTheme="minorHAnsi" w:cstheme="minorHAnsi"/>
          <w:b/>
          <w:sz w:val="24"/>
        </w:rPr>
        <w:t xml:space="preserve">W I T N E S </w:t>
      </w:r>
      <w:proofErr w:type="spellStart"/>
      <w:r w:rsidRPr="005C0BFB">
        <w:rPr>
          <w:rFonts w:asciiTheme="minorHAnsi" w:eastAsia="Times New Roman" w:hAnsiTheme="minorHAnsi" w:cstheme="minorHAnsi"/>
          <w:b/>
          <w:sz w:val="24"/>
        </w:rPr>
        <w:t>S</w:t>
      </w:r>
      <w:proofErr w:type="spellEnd"/>
      <w:r w:rsidRPr="005C0BFB">
        <w:rPr>
          <w:rFonts w:asciiTheme="minorHAnsi" w:eastAsia="Times New Roman" w:hAnsiTheme="minorHAnsi" w:cstheme="minorHAnsi"/>
          <w:b/>
          <w:sz w:val="24"/>
        </w:rPr>
        <w:t xml:space="preserve"> E T </w:t>
      </w:r>
      <w:proofErr w:type="gramStart"/>
      <w:r w:rsidRPr="005C0BFB">
        <w:rPr>
          <w:rFonts w:asciiTheme="minorHAnsi" w:eastAsia="Times New Roman" w:hAnsiTheme="minorHAnsi" w:cstheme="minorHAnsi"/>
          <w:b/>
          <w:sz w:val="24"/>
        </w:rPr>
        <w:t>H :</w:t>
      </w:r>
      <w:proofErr w:type="gramEnd"/>
    </w:p>
    <w:p w:rsidR="00E540D4" w:rsidRPr="005C0BFB" w:rsidRDefault="00E540D4" w:rsidP="00E540D4">
      <w:pPr>
        <w:spacing w:line="350" w:lineRule="exact"/>
        <w:rPr>
          <w:rFonts w:asciiTheme="minorHAnsi" w:eastAsia="Times New Roman" w:hAnsiTheme="minorHAnsi" w:cstheme="minorHAnsi"/>
          <w:sz w:val="24"/>
        </w:rPr>
      </w:pPr>
    </w:p>
    <w:p w:rsidR="00E540D4" w:rsidRPr="005C0BFB" w:rsidRDefault="00E540D4" w:rsidP="00E540D4">
      <w:pPr>
        <w:spacing w:line="274" w:lineRule="auto"/>
        <w:ind w:right="400" w:firstLine="720"/>
        <w:rPr>
          <w:rFonts w:asciiTheme="minorHAnsi" w:eastAsia="Times New Roman" w:hAnsiTheme="minorHAnsi" w:cstheme="minorHAnsi"/>
          <w:sz w:val="23"/>
        </w:rPr>
      </w:pPr>
      <w:r w:rsidRPr="005C0BFB">
        <w:rPr>
          <w:rFonts w:asciiTheme="minorHAnsi" w:eastAsia="Times New Roman" w:hAnsiTheme="minorHAnsi" w:cstheme="minorHAnsi"/>
          <w:b/>
          <w:sz w:val="23"/>
        </w:rPr>
        <w:t xml:space="preserve">WHEREAS, </w:t>
      </w:r>
      <w:r w:rsidRPr="005C0BFB">
        <w:rPr>
          <w:rFonts w:asciiTheme="minorHAnsi" w:eastAsia="Times New Roman" w:hAnsiTheme="minorHAnsi" w:cstheme="minorHAnsi"/>
          <w:sz w:val="23"/>
        </w:rPr>
        <w:t>the RWA is organized and established under the provisions of Chapter</w:t>
      </w:r>
      <w:r w:rsidRPr="005C0BFB">
        <w:rPr>
          <w:rFonts w:asciiTheme="minorHAnsi" w:eastAsia="Times New Roman" w:hAnsiTheme="minorHAnsi" w:cstheme="minorHAnsi"/>
          <w:b/>
          <w:sz w:val="23"/>
        </w:rPr>
        <w:t xml:space="preserve"> </w:t>
      </w:r>
      <w:r w:rsidRPr="005C0BFB">
        <w:rPr>
          <w:rFonts w:asciiTheme="minorHAnsi" w:eastAsia="Times New Roman" w:hAnsiTheme="minorHAnsi" w:cstheme="minorHAnsi"/>
          <w:sz w:val="23"/>
        </w:rPr>
        <w:t>504A, Code of Iowa, and pursuant to Section 357A.23, Code of Iowa, is authorized to erect, maintain, and operate water distribution systems upon the granting of a franchise by the City;</w:t>
      </w:r>
    </w:p>
    <w:p w:rsidR="00E540D4" w:rsidRPr="005C0BFB" w:rsidRDefault="00E540D4" w:rsidP="00E540D4">
      <w:pPr>
        <w:spacing w:line="198" w:lineRule="exact"/>
        <w:rPr>
          <w:rFonts w:asciiTheme="minorHAnsi" w:eastAsia="Times New Roman" w:hAnsiTheme="minorHAnsi" w:cstheme="minorHAnsi"/>
          <w:sz w:val="24"/>
        </w:rPr>
      </w:pPr>
    </w:p>
    <w:p w:rsidR="00E540D4" w:rsidRPr="005C0BFB" w:rsidRDefault="00E540D4" w:rsidP="00E540D4">
      <w:pPr>
        <w:spacing w:line="252" w:lineRule="auto"/>
        <w:ind w:right="220" w:firstLine="720"/>
        <w:rPr>
          <w:rFonts w:asciiTheme="minorHAnsi" w:eastAsia="Times New Roman" w:hAnsiTheme="minorHAnsi" w:cstheme="minorHAnsi"/>
          <w:sz w:val="24"/>
        </w:rPr>
      </w:pPr>
      <w:r w:rsidRPr="005C0BFB">
        <w:rPr>
          <w:rFonts w:asciiTheme="minorHAnsi" w:eastAsia="Times New Roman" w:hAnsiTheme="minorHAnsi" w:cstheme="minorHAnsi"/>
          <w:b/>
          <w:sz w:val="24"/>
        </w:rPr>
        <w:t xml:space="preserve">WHEREAS, </w:t>
      </w:r>
      <w:r w:rsidRPr="005C0BFB">
        <w:rPr>
          <w:rFonts w:asciiTheme="minorHAnsi" w:eastAsia="Times New Roman" w:hAnsiTheme="minorHAnsi" w:cstheme="minorHAnsi"/>
          <w:sz w:val="24"/>
        </w:rPr>
        <w:t>governmental rules and regulations have made it economically unfeasible</w:t>
      </w:r>
      <w:r w:rsidRPr="005C0BFB">
        <w:rPr>
          <w:rFonts w:asciiTheme="minorHAnsi" w:eastAsia="Times New Roman" w:hAnsiTheme="minorHAnsi" w:cstheme="minorHAnsi"/>
          <w:b/>
          <w:sz w:val="24"/>
        </w:rPr>
        <w:t xml:space="preserve"> </w:t>
      </w:r>
      <w:r w:rsidRPr="005C0BFB">
        <w:rPr>
          <w:rFonts w:asciiTheme="minorHAnsi" w:eastAsia="Times New Roman" w:hAnsiTheme="minorHAnsi" w:cstheme="minorHAnsi"/>
          <w:sz w:val="24"/>
        </w:rPr>
        <w:t>for the City to continue to proved for the distribution of water to its residents and other customers, and RWA has agreed to accept responsibility therefore under the terms and conditions set forth herein; and</w:t>
      </w:r>
    </w:p>
    <w:p w:rsidR="00E540D4" w:rsidRPr="005C0BFB" w:rsidRDefault="00E540D4" w:rsidP="00E540D4">
      <w:pPr>
        <w:spacing w:line="221" w:lineRule="exact"/>
        <w:rPr>
          <w:rFonts w:asciiTheme="minorHAnsi" w:eastAsia="Times New Roman" w:hAnsiTheme="minorHAnsi" w:cstheme="minorHAnsi"/>
          <w:sz w:val="24"/>
        </w:rPr>
      </w:pPr>
    </w:p>
    <w:p w:rsidR="00E540D4" w:rsidRPr="005C0BFB" w:rsidRDefault="00E540D4" w:rsidP="00E540D4">
      <w:pPr>
        <w:spacing w:line="258" w:lineRule="auto"/>
        <w:ind w:right="460" w:firstLine="720"/>
        <w:rPr>
          <w:rFonts w:asciiTheme="minorHAnsi" w:eastAsia="Times New Roman" w:hAnsiTheme="minorHAnsi" w:cstheme="minorHAnsi"/>
          <w:sz w:val="24"/>
        </w:rPr>
      </w:pPr>
      <w:r w:rsidRPr="005C0BFB">
        <w:rPr>
          <w:rFonts w:asciiTheme="minorHAnsi" w:eastAsia="Times New Roman" w:hAnsiTheme="minorHAnsi" w:cstheme="minorHAnsi"/>
          <w:b/>
          <w:sz w:val="24"/>
        </w:rPr>
        <w:t xml:space="preserve">WHEREAS, </w:t>
      </w:r>
      <w:r w:rsidRPr="005C0BFB">
        <w:rPr>
          <w:rFonts w:asciiTheme="minorHAnsi" w:eastAsia="Times New Roman" w:hAnsiTheme="minorHAnsi" w:cstheme="minorHAnsi"/>
          <w:sz w:val="24"/>
        </w:rPr>
        <w:t xml:space="preserve">the Resolutions adopted by the </w:t>
      </w:r>
      <w:proofErr w:type="spellStart"/>
      <w:r w:rsidRPr="005C0BFB">
        <w:rPr>
          <w:rFonts w:asciiTheme="minorHAnsi" w:eastAsia="Times New Roman" w:hAnsiTheme="minorHAnsi" w:cstheme="minorHAnsi"/>
          <w:sz w:val="24"/>
        </w:rPr>
        <w:t>paties</w:t>
      </w:r>
      <w:proofErr w:type="spellEnd"/>
      <w:r w:rsidRPr="005C0BFB">
        <w:rPr>
          <w:rFonts w:asciiTheme="minorHAnsi" w:eastAsia="Times New Roman" w:hAnsiTheme="minorHAnsi" w:cstheme="minorHAnsi"/>
          <w:sz w:val="24"/>
        </w:rPr>
        <w:t xml:space="preserve"> hereto, the provisions of this</w:t>
      </w:r>
      <w:r w:rsidRPr="005C0BFB">
        <w:rPr>
          <w:rFonts w:asciiTheme="minorHAnsi" w:eastAsia="Times New Roman" w:hAnsiTheme="minorHAnsi" w:cstheme="minorHAnsi"/>
          <w:b/>
          <w:sz w:val="24"/>
        </w:rPr>
        <w:t xml:space="preserve"> </w:t>
      </w:r>
      <w:r w:rsidRPr="005C0BFB">
        <w:rPr>
          <w:rFonts w:asciiTheme="minorHAnsi" w:eastAsia="Times New Roman" w:hAnsiTheme="minorHAnsi" w:cstheme="minorHAnsi"/>
          <w:sz w:val="24"/>
        </w:rPr>
        <w:t>agreement have been approved by the City Council of the City and the Board of Directors of RWA, and the execution of this agreement duly authorized,</w:t>
      </w:r>
    </w:p>
    <w:p w:rsidR="00E540D4" w:rsidRPr="005C0BFB" w:rsidRDefault="00E540D4" w:rsidP="00E540D4">
      <w:pPr>
        <w:spacing w:line="215" w:lineRule="exact"/>
        <w:rPr>
          <w:rFonts w:asciiTheme="minorHAnsi" w:eastAsia="Times New Roman" w:hAnsiTheme="minorHAnsi" w:cstheme="minorHAnsi"/>
          <w:sz w:val="24"/>
        </w:rPr>
      </w:pPr>
    </w:p>
    <w:p w:rsidR="00E540D4" w:rsidRPr="005C0BFB" w:rsidRDefault="00E540D4" w:rsidP="00E540D4">
      <w:pPr>
        <w:spacing w:line="0" w:lineRule="atLeast"/>
        <w:ind w:left="720"/>
        <w:rPr>
          <w:rFonts w:asciiTheme="minorHAnsi" w:eastAsia="Times New Roman" w:hAnsiTheme="minorHAnsi" w:cstheme="minorHAnsi"/>
          <w:b/>
          <w:sz w:val="24"/>
        </w:rPr>
      </w:pPr>
      <w:r w:rsidRPr="005C0BFB">
        <w:rPr>
          <w:rFonts w:asciiTheme="minorHAnsi" w:eastAsia="Times New Roman" w:hAnsiTheme="minorHAnsi" w:cstheme="minorHAnsi"/>
          <w:b/>
          <w:sz w:val="24"/>
        </w:rPr>
        <w:t>NOW, THEREFORE IT IS AGREED:</w:t>
      </w:r>
    </w:p>
    <w:p w:rsidR="00E540D4" w:rsidRPr="005C0BFB" w:rsidRDefault="00E540D4" w:rsidP="00E540D4">
      <w:pPr>
        <w:spacing w:line="274" w:lineRule="exact"/>
        <w:rPr>
          <w:rFonts w:asciiTheme="minorHAnsi" w:eastAsia="Times New Roman" w:hAnsiTheme="minorHAnsi" w:cstheme="minorHAnsi"/>
          <w:sz w:val="24"/>
        </w:rPr>
      </w:pPr>
    </w:p>
    <w:p w:rsidR="00E540D4" w:rsidRPr="005C0BFB" w:rsidRDefault="00E540D4" w:rsidP="00E540D4">
      <w:pPr>
        <w:numPr>
          <w:ilvl w:val="0"/>
          <w:numId w:val="1"/>
        </w:numPr>
        <w:tabs>
          <w:tab w:val="left" w:pos="1440"/>
        </w:tabs>
        <w:spacing w:line="258" w:lineRule="auto"/>
        <w:ind w:left="1440" w:right="300" w:hanging="720"/>
        <w:rPr>
          <w:rFonts w:asciiTheme="minorHAnsi" w:eastAsia="Times New Roman" w:hAnsiTheme="minorHAnsi" w:cstheme="minorHAnsi"/>
          <w:sz w:val="24"/>
        </w:rPr>
      </w:pPr>
      <w:r w:rsidRPr="005C0BFB">
        <w:rPr>
          <w:rFonts w:asciiTheme="minorHAnsi" w:eastAsia="Times New Roman" w:hAnsiTheme="minorHAnsi" w:cstheme="minorHAnsi"/>
          <w:b/>
          <w:sz w:val="24"/>
        </w:rPr>
        <w:t xml:space="preserve">Conditions Precedent: </w:t>
      </w:r>
      <w:r w:rsidRPr="005C0BFB">
        <w:rPr>
          <w:rFonts w:asciiTheme="minorHAnsi" w:eastAsia="Times New Roman" w:hAnsiTheme="minorHAnsi" w:cstheme="minorHAnsi"/>
          <w:sz w:val="24"/>
        </w:rPr>
        <w:t>The terms and conditions of this agreement and the</w:t>
      </w:r>
      <w:r w:rsidRPr="005C0BFB">
        <w:rPr>
          <w:rFonts w:asciiTheme="minorHAnsi" w:eastAsia="Times New Roman" w:hAnsiTheme="minorHAnsi" w:cstheme="minorHAnsi"/>
          <w:b/>
          <w:sz w:val="24"/>
        </w:rPr>
        <w:t xml:space="preserve"> </w:t>
      </w:r>
      <w:r w:rsidRPr="005C0BFB">
        <w:rPr>
          <w:rFonts w:asciiTheme="minorHAnsi" w:eastAsia="Times New Roman" w:hAnsiTheme="minorHAnsi" w:cstheme="minorHAnsi"/>
          <w:sz w:val="24"/>
        </w:rPr>
        <w:t>duties and obligations of the parties to fulfill the same shall not take effect until the follow conditions precedent have been satisfied:</w:t>
      </w:r>
    </w:p>
    <w:p w:rsidR="00E540D4" w:rsidRPr="005C0BFB" w:rsidRDefault="00E540D4" w:rsidP="00E540D4">
      <w:pPr>
        <w:spacing w:line="219" w:lineRule="exact"/>
        <w:rPr>
          <w:rFonts w:asciiTheme="minorHAnsi" w:eastAsia="Times New Roman" w:hAnsiTheme="minorHAnsi" w:cstheme="minorHAnsi"/>
          <w:sz w:val="24"/>
        </w:rPr>
      </w:pPr>
    </w:p>
    <w:p w:rsidR="00E540D4" w:rsidRPr="007A79B7" w:rsidRDefault="00E540D4" w:rsidP="00E540D4">
      <w:pPr>
        <w:numPr>
          <w:ilvl w:val="1"/>
          <w:numId w:val="1"/>
        </w:numPr>
        <w:tabs>
          <w:tab w:val="left" w:pos="2160"/>
        </w:tabs>
        <w:spacing w:line="230" w:lineRule="exact"/>
        <w:ind w:left="2160" w:right="80" w:hanging="720"/>
        <w:rPr>
          <w:rFonts w:asciiTheme="minorHAnsi" w:eastAsia="Times New Roman" w:hAnsiTheme="minorHAnsi" w:cstheme="minorHAnsi"/>
          <w:sz w:val="24"/>
        </w:rPr>
      </w:pPr>
      <w:r w:rsidRPr="007A79B7">
        <w:rPr>
          <w:rFonts w:asciiTheme="minorHAnsi" w:eastAsia="Times New Roman" w:hAnsiTheme="minorHAnsi" w:cstheme="minorHAnsi"/>
          <w:sz w:val="24"/>
        </w:rPr>
        <w:t>The City granting a non-exclusive franchise for a term of twenty-five (25) years for the purpose of constructing, maintaining and operating a water distribution system as provided under Section 357A.23 and Section 364.2(4)(a), Code of Iowa;</w:t>
      </w:r>
    </w:p>
    <w:p w:rsidR="00E540D4" w:rsidRPr="005C0BFB" w:rsidRDefault="00E540D4" w:rsidP="00E540D4">
      <w:pPr>
        <w:numPr>
          <w:ilvl w:val="1"/>
          <w:numId w:val="1"/>
        </w:numPr>
        <w:tabs>
          <w:tab w:val="left" w:pos="2160"/>
        </w:tabs>
        <w:spacing w:line="293" w:lineRule="auto"/>
        <w:ind w:left="2160" w:right="1080" w:hanging="720"/>
        <w:rPr>
          <w:rFonts w:asciiTheme="minorHAnsi" w:eastAsia="Times New Roman" w:hAnsiTheme="minorHAnsi" w:cstheme="minorHAnsi"/>
          <w:sz w:val="23"/>
        </w:rPr>
      </w:pPr>
      <w:r w:rsidRPr="005C0BFB">
        <w:rPr>
          <w:rFonts w:asciiTheme="minorHAnsi" w:eastAsia="Times New Roman" w:hAnsiTheme="minorHAnsi" w:cstheme="minorHAnsi"/>
          <w:sz w:val="23"/>
        </w:rPr>
        <w:t>Obtaining the approval as to the disposition of the City’s water distribution system as required by Section 388.2, Code of Iowa;</w:t>
      </w:r>
    </w:p>
    <w:p w:rsidR="00E540D4" w:rsidRPr="005C0BFB" w:rsidRDefault="00E540D4" w:rsidP="00E540D4">
      <w:pPr>
        <w:spacing w:line="182" w:lineRule="exact"/>
        <w:rPr>
          <w:rFonts w:asciiTheme="minorHAnsi" w:eastAsia="Times New Roman" w:hAnsiTheme="minorHAnsi" w:cstheme="minorHAnsi"/>
          <w:sz w:val="23"/>
        </w:rPr>
      </w:pPr>
    </w:p>
    <w:p w:rsidR="00E540D4" w:rsidRPr="005C0BFB" w:rsidRDefault="00E540D4" w:rsidP="00E540D4">
      <w:pPr>
        <w:numPr>
          <w:ilvl w:val="1"/>
          <w:numId w:val="1"/>
        </w:numPr>
        <w:tabs>
          <w:tab w:val="left" w:pos="2160"/>
        </w:tabs>
        <w:spacing w:line="271" w:lineRule="auto"/>
        <w:ind w:left="2160" w:right="380" w:hanging="720"/>
        <w:rPr>
          <w:rFonts w:asciiTheme="minorHAnsi" w:eastAsia="Times New Roman" w:hAnsiTheme="minorHAnsi" w:cstheme="minorHAnsi"/>
          <w:sz w:val="24"/>
        </w:rPr>
      </w:pPr>
      <w:r w:rsidRPr="005C0BFB">
        <w:rPr>
          <w:rFonts w:asciiTheme="minorHAnsi" w:eastAsia="Times New Roman" w:hAnsiTheme="minorHAnsi" w:cstheme="minorHAnsi"/>
          <w:sz w:val="24"/>
        </w:rPr>
        <w:t>Adoption of all necessary resolutions relating to the conveyance of interests in real estate in accordance with Section 364.7, Code of Iowa.</w:t>
      </w:r>
    </w:p>
    <w:p w:rsidR="00E540D4" w:rsidRPr="005C0BFB" w:rsidRDefault="00E540D4" w:rsidP="00E540D4">
      <w:pPr>
        <w:spacing w:line="205" w:lineRule="exact"/>
        <w:rPr>
          <w:rFonts w:asciiTheme="minorHAnsi" w:eastAsia="Times New Roman" w:hAnsiTheme="minorHAnsi" w:cstheme="minorHAnsi"/>
          <w:sz w:val="24"/>
        </w:rPr>
      </w:pPr>
    </w:p>
    <w:p w:rsidR="00E540D4" w:rsidRDefault="00E540D4" w:rsidP="00E540D4">
      <w:pPr>
        <w:spacing w:line="293" w:lineRule="auto"/>
        <w:ind w:right="260"/>
        <w:rPr>
          <w:rFonts w:asciiTheme="minorHAnsi" w:eastAsia="Times New Roman" w:hAnsiTheme="minorHAnsi" w:cstheme="minorHAnsi"/>
          <w:sz w:val="24"/>
        </w:rPr>
      </w:pPr>
      <w:r w:rsidRPr="005C0BFB">
        <w:rPr>
          <w:rFonts w:asciiTheme="minorHAnsi" w:eastAsia="Times New Roman" w:hAnsiTheme="minorHAnsi" w:cstheme="minorHAnsi"/>
          <w:sz w:val="23"/>
        </w:rPr>
        <w:t>If, for any reason, any of the foregoing conditions are not met without fault of either party, this agreement shall be rendered null and void and of no further force and effect, and neither party</w:t>
      </w:r>
      <w:bookmarkStart w:id="0" w:name="page2"/>
      <w:bookmarkEnd w:id="0"/>
      <w:r>
        <w:rPr>
          <w:rFonts w:asciiTheme="minorHAnsi" w:eastAsia="Times New Roman" w:hAnsiTheme="minorHAnsi" w:cstheme="minorHAnsi"/>
          <w:sz w:val="23"/>
        </w:rPr>
        <w:t xml:space="preserve"> </w:t>
      </w:r>
      <w:r w:rsidRPr="005C0BFB">
        <w:rPr>
          <w:rFonts w:asciiTheme="minorHAnsi" w:eastAsia="Times New Roman" w:hAnsiTheme="minorHAnsi" w:cstheme="minorHAnsi"/>
          <w:sz w:val="24"/>
        </w:rPr>
        <w:t>shall have any claim against the other for any expenses incurred or damages sustained as a result of the negotiations and efforts attempted in order to complete the objectives of this agreement.</w:t>
      </w:r>
    </w:p>
    <w:p w:rsidR="00E540D4" w:rsidRPr="005C0BFB" w:rsidRDefault="009A7EE5" w:rsidP="00E540D4">
      <w:pPr>
        <w:spacing w:line="271" w:lineRule="auto"/>
        <w:ind w:right="80"/>
        <w:rPr>
          <w:rFonts w:asciiTheme="minorHAnsi" w:eastAsia="Times New Roman" w:hAnsiTheme="minorHAnsi" w:cstheme="minorHAnsi"/>
          <w:sz w:val="24"/>
        </w:rPr>
      </w:pPr>
      <w:r>
        <w:rPr>
          <w:rFonts w:asciiTheme="minorHAnsi" w:eastAsia="Times New Roman" w:hAnsiTheme="minorHAnsi" w:cstheme="minorHAnsi"/>
          <w:noProof/>
          <w:sz w:val="24"/>
        </w:rPr>
        <w:drawing>
          <wp:anchor distT="0" distB="0" distL="114300" distR="114300" simplePos="0" relativeHeight="251660288" behindDoc="1" locked="0" layoutInCell="1" allowOverlap="1">
            <wp:simplePos x="0" y="0"/>
            <wp:positionH relativeFrom="column">
              <wp:posOffset>-1038225</wp:posOffset>
            </wp:positionH>
            <wp:positionV relativeFrom="paragraph">
              <wp:posOffset>45720</wp:posOffset>
            </wp:positionV>
            <wp:extent cx="7924800" cy="723900"/>
            <wp:effectExtent l="19050" t="0" r="0" b="0"/>
            <wp:wrapNone/>
            <wp:docPr id="2" name="Picture 1" descr="C:\Users\user\Downloads\Untitled desig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Untitled design.jpg"/>
                    <pic:cNvPicPr>
                      <a:picLocks noChangeAspect="1" noChangeArrowheads="1"/>
                    </pic:cNvPicPr>
                  </pic:nvPicPr>
                  <pic:blipFill>
                    <a:blip r:embed="rId5"/>
                    <a:srcRect/>
                    <a:stretch>
                      <a:fillRect/>
                    </a:stretch>
                  </pic:blipFill>
                  <pic:spPr bwMode="auto">
                    <a:xfrm rot="10800000">
                      <a:off x="0" y="0"/>
                      <a:ext cx="7924800" cy="723900"/>
                    </a:xfrm>
                    <a:prstGeom prst="rect">
                      <a:avLst/>
                    </a:prstGeom>
                    <a:noFill/>
                    <a:ln w="9525">
                      <a:noFill/>
                      <a:miter lim="800000"/>
                      <a:headEnd/>
                      <a:tailEnd/>
                    </a:ln>
                  </pic:spPr>
                </pic:pic>
              </a:graphicData>
            </a:graphic>
          </wp:anchor>
        </w:drawing>
      </w:r>
    </w:p>
    <w:p w:rsidR="00E540D4" w:rsidRPr="005C0BFB" w:rsidRDefault="00E540D4" w:rsidP="00E540D4">
      <w:pPr>
        <w:spacing w:line="199" w:lineRule="exact"/>
        <w:rPr>
          <w:rFonts w:asciiTheme="minorHAnsi" w:eastAsia="Times New Roman" w:hAnsiTheme="minorHAnsi" w:cstheme="minorHAnsi"/>
        </w:rPr>
      </w:pPr>
    </w:p>
    <w:p w:rsidR="00E540D4" w:rsidRPr="005C0BFB" w:rsidRDefault="00E540D4" w:rsidP="00E540D4">
      <w:pPr>
        <w:numPr>
          <w:ilvl w:val="0"/>
          <w:numId w:val="2"/>
        </w:numPr>
        <w:tabs>
          <w:tab w:val="left" w:pos="1440"/>
        </w:tabs>
        <w:spacing w:line="258" w:lineRule="auto"/>
        <w:ind w:left="1440" w:right="220" w:hanging="720"/>
        <w:jc w:val="both"/>
        <w:rPr>
          <w:rFonts w:asciiTheme="minorHAnsi" w:eastAsia="Times New Roman" w:hAnsiTheme="minorHAnsi" w:cstheme="minorHAnsi"/>
          <w:sz w:val="24"/>
        </w:rPr>
      </w:pPr>
      <w:r w:rsidRPr="005C0BFB">
        <w:rPr>
          <w:rFonts w:asciiTheme="minorHAnsi" w:eastAsia="Times New Roman" w:hAnsiTheme="minorHAnsi" w:cstheme="minorHAnsi"/>
          <w:b/>
          <w:sz w:val="24"/>
        </w:rPr>
        <w:t xml:space="preserve">Effective Date. </w:t>
      </w:r>
      <w:r w:rsidRPr="005C0BFB">
        <w:rPr>
          <w:rFonts w:asciiTheme="minorHAnsi" w:eastAsia="Times New Roman" w:hAnsiTheme="minorHAnsi" w:cstheme="minorHAnsi"/>
          <w:sz w:val="24"/>
        </w:rPr>
        <w:t>The effective date of this agreement shall be the first day of the</w:t>
      </w:r>
      <w:r w:rsidRPr="005C0BFB">
        <w:rPr>
          <w:rFonts w:asciiTheme="minorHAnsi" w:eastAsia="Times New Roman" w:hAnsiTheme="minorHAnsi" w:cstheme="minorHAnsi"/>
          <w:b/>
          <w:sz w:val="24"/>
        </w:rPr>
        <w:t xml:space="preserve"> </w:t>
      </w:r>
      <w:r w:rsidRPr="005C0BFB">
        <w:rPr>
          <w:rFonts w:asciiTheme="minorHAnsi" w:eastAsia="Times New Roman" w:hAnsiTheme="minorHAnsi" w:cstheme="minorHAnsi"/>
          <w:sz w:val="24"/>
        </w:rPr>
        <w:t>month after the City has been notified by RWA that it is ready to provide water service to the citizens of the City and other customers.</w:t>
      </w:r>
    </w:p>
    <w:p w:rsidR="00E540D4" w:rsidRPr="005C0BFB" w:rsidRDefault="00E540D4" w:rsidP="00E540D4">
      <w:pPr>
        <w:spacing w:line="213" w:lineRule="exact"/>
        <w:rPr>
          <w:rFonts w:asciiTheme="minorHAnsi" w:eastAsia="Times New Roman" w:hAnsiTheme="minorHAnsi" w:cstheme="minorHAnsi"/>
          <w:sz w:val="24"/>
        </w:rPr>
      </w:pPr>
    </w:p>
    <w:p w:rsidR="00E540D4" w:rsidRPr="005C0BFB" w:rsidRDefault="00E540D4" w:rsidP="00E540D4">
      <w:pPr>
        <w:numPr>
          <w:ilvl w:val="0"/>
          <w:numId w:val="2"/>
        </w:numPr>
        <w:tabs>
          <w:tab w:val="left" w:pos="1440"/>
        </w:tabs>
        <w:spacing w:line="243" w:lineRule="auto"/>
        <w:ind w:left="1440" w:right="20" w:hanging="720"/>
        <w:rPr>
          <w:rFonts w:asciiTheme="minorHAnsi" w:eastAsia="Times New Roman" w:hAnsiTheme="minorHAnsi" w:cstheme="minorHAnsi"/>
          <w:sz w:val="24"/>
        </w:rPr>
      </w:pPr>
      <w:r w:rsidRPr="005C0BFB">
        <w:rPr>
          <w:rFonts w:asciiTheme="minorHAnsi" w:eastAsia="Times New Roman" w:hAnsiTheme="minorHAnsi" w:cstheme="minorHAnsi"/>
          <w:b/>
          <w:sz w:val="24"/>
        </w:rPr>
        <w:t xml:space="preserve">Assets and Liabilities. </w:t>
      </w:r>
      <w:r w:rsidRPr="005C0BFB">
        <w:rPr>
          <w:rFonts w:asciiTheme="minorHAnsi" w:eastAsia="Times New Roman" w:hAnsiTheme="minorHAnsi" w:cstheme="minorHAnsi"/>
          <w:sz w:val="24"/>
        </w:rPr>
        <w:t>In consideration of the assumption of the responsibility</w:t>
      </w:r>
      <w:r w:rsidRPr="005C0BFB">
        <w:rPr>
          <w:rFonts w:asciiTheme="minorHAnsi" w:eastAsia="Times New Roman" w:hAnsiTheme="minorHAnsi" w:cstheme="minorHAnsi"/>
          <w:b/>
          <w:sz w:val="24"/>
        </w:rPr>
        <w:t xml:space="preserve"> </w:t>
      </w:r>
      <w:r w:rsidRPr="005C0BFB">
        <w:rPr>
          <w:rFonts w:asciiTheme="minorHAnsi" w:eastAsia="Times New Roman" w:hAnsiTheme="minorHAnsi" w:cstheme="minorHAnsi"/>
          <w:sz w:val="24"/>
        </w:rPr>
        <w:t>relating to the operation of the water distribution system by RWA from and after the effective date, the City agrees to transfer to RWA the sum of $XX,000 and all assets owned by the City relating to its water distribution system, including but not limited to any and all water mains, pipes, pumps, elevated storage tanks, meters, valves, hydrants and other appurtenances, user agreements and interests in real estate (including easements, right-of-way agreements and permits and merchantable title to its tower site property); provided, however, it is expressly agreed that the City shall retain any additional cash on hand and in banks and all accounts receivable. Except as set forth in paragraph 4 hereof, RWA assumes no responsibility for the payment of any City liabilities relating to the operation of the water distribution system.</w:t>
      </w:r>
    </w:p>
    <w:p w:rsidR="00E540D4" w:rsidRPr="005C0BFB" w:rsidRDefault="00E540D4" w:rsidP="00E540D4">
      <w:pPr>
        <w:spacing w:line="234" w:lineRule="exact"/>
        <w:rPr>
          <w:rFonts w:asciiTheme="minorHAnsi" w:eastAsia="Times New Roman" w:hAnsiTheme="minorHAnsi" w:cstheme="minorHAnsi"/>
          <w:sz w:val="24"/>
        </w:rPr>
      </w:pPr>
    </w:p>
    <w:p w:rsidR="00E540D4" w:rsidRPr="005C0BFB" w:rsidRDefault="00E540D4" w:rsidP="00E540D4">
      <w:pPr>
        <w:numPr>
          <w:ilvl w:val="0"/>
          <w:numId w:val="2"/>
        </w:numPr>
        <w:tabs>
          <w:tab w:val="left" w:pos="1440"/>
        </w:tabs>
        <w:spacing w:line="243" w:lineRule="auto"/>
        <w:ind w:left="1440" w:hanging="720"/>
        <w:rPr>
          <w:rFonts w:asciiTheme="minorHAnsi" w:eastAsia="Times New Roman" w:hAnsiTheme="minorHAnsi" w:cstheme="minorHAnsi"/>
          <w:sz w:val="24"/>
        </w:rPr>
      </w:pPr>
      <w:r w:rsidRPr="005C0BFB">
        <w:rPr>
          <w:rFonts w:asciiTheme="minorHAnsi" w:eastAsia="Times New Roman" w:hAnsiTheme="minorHAnsi" w:cstheme="minorHAnsi"/>
          <w:b/>
          <w:sz w:val="24"/>
        </w:rPr>
        <w:t xml:space="preserve">Water Revenue Bonds and Notes. </w:t>
      </w:r>
      <w:r w:rsidRPr="005C0BFB">
        <w:rPr>
          <w:rFonts w:asciiTheme="minorHAnsi" w:eastAsia="Times New Roman" w:hAnsiTheme="minorHAnsi" w:cstheme="minorHAnsi"/>
          <w:sz w:val="24"/>
        </w:rPr>
        <w:t>As of the date of the execution of this</w:t>
      </w:r>
      <w:r w:rsidRPr="005C0BFB">
        <w:rPr>
          <w:rFonts w:asciiTheme="minorHAnsi" w:eastAsia="Times New Roman" w:hAnsiTheme="minorHAnsi" w:cstheme="minorHAnsi"/>
          <w:b/>
          <w:sz w:val="24"/>
        </w:rPr>
        <w:t xml:space="preserve"> </w:t>
      </w:r>
      <w:r w:rsidRPr="005C0BFB">
        <w:rPr>
          <w:rFonts w:asciiTheme="minorHAnsi" w:eastAsia="Times New Roman" w:hAnsiTheme="minorHAnsi" w:cstheme="minorHAnsi"/>
          <w:sz w:val="24"/>
        </w:rPr>
        <w:t>agreement, the City warrants and covenants that the only water revenue bonds and notes outstanding are those held by_____________________. The City has furnished RWA with a schedule that sets the amount of principal and interest due on each payment date. RWA shall assume complete responsibility for all payments due and owning under the terms and conditions of said bonds and notes and future compliance with the terms and conditions with the terms and conditions of any loan agreement relating thereto from and after the effective date of this agreement. RWA further agrees to give the City evidence of each payment upon request.</w:t>
      </w:r>
    </w:p>
    <w:p w:rsidR="00E540D4" w:rsidRPr="005C0BFB" w:rsidRDefault="00E540D4" w:rsidP="00E540D4">
      <w:pPr>
        <w:spacing w:line="240" w:lineRule="exact"/>
        <w:rPr>
          <w:rFonts w:asciiTheme="minorHAnsi" w:eastAsia="Times New Roman" w:hAnsiTheme="minorHAnsi" w:cstheme="minorHAnsi"/>
          <w:sz w:val="24"/>
        </w:rPr>
      </w:pPr>
    </w:p>
    <w:p w:rsidR="00E540D4" w:rsidRPr="005C0BFB" w:rsidRDefault="00E540D4" w:rsidP="00E540D4">
      <w:pPr>
        <w:numPr>
          <w:ilvl w:val="0"/>
          <w:numId w:val="2"/>
        </w:numPr>
        <w:tabs>
          <w:tab w:val="left" w:pos="1440"/>
        </w:tabs>
        <w:spacing w:line="258" w:lineRule="auto"/>
        <w:ind w:left="1440" w:right="40" w:hanging="720"/>
        <w:rPr>
          <w:rFonts w:asciiTheme="minorHAnsi" w:eastAsia="Times New Roman" w:hAnsiTheme="minorHAnsi" w:cstheme="minorHAnsi"/>
          <w:sz w:val="24"/>
        </w:rPr>
      </w:pPr>
      <w:r w:rsidRPr="005C0BFB">
        <w:rPr>
          <w:rFonts w:asciiTheme="minorHAnsi" w:eastAsia="Times New Roman" w:hAnsiTheme="minorHAnsi" w:cstheme="minorHAnsi"/>
          <w:b/>
          <w:sz w:val="24"/>
        </w:rPr>
        <w:t xml:space="preserve">Covenants by the City. </w:t>
      </w:r>
      <w:r w:rsidRPr="005C0BFB">
        <w:rPr>
          <w:rFonts w:asciiTheme="minorHAnsi" w:eastAsia="Times New Roman" w:hAnsiTheme="minorHAnsi" w:cstheme="minorHAnsi"/>
          <w:sz w:val="24"/>
        </w:rPr>
        <w:t>The City represents and warrants to RWA that these</w:t>
      </w:r>
      <w:r w:rsidRPr="005C0BFB">
        <w:rPr>
          <w:rFonts w:asciiTheme="minorHAnsi" w:eastAsia="Times New Roman" w:hAnsiTheme="minorHAnsi" w:cstheme="minorHAnsi"/>
          <w:b/>
          <w:sz w:val="24"/>
        </w:rPr>
        <w:t xml:space="preserve"> </w:t>
      </w:r>
      <w:r w:rsidRPr="005C0BFB">
        <w:rPr>
          <w:rFonts w:asciiTheme="minorHAnsi" w:eastAsia="Times New Roman" w:hAnsiTheme="minorHAnsi" w:cstheme="minorHAnsi"/>
          <w:sz w:val="24"/>
        </w:rPr>
        <w:t>representations are being made as of the date hereof and as of the effective date of this agreement:</w:t>
      </w:r>
    </w:p>
    <w:p w:rsidR="00E540D4" w:rsidRPr="005C0BFB" w:rsidRDefault="00E540D4" w:rsidP="00E540D4">
      <w:pPr>
        <w:spacing w:line="213" w:lineRule="exact"/>
        <w:rPr>
          <w:rFonts w:asciiTheme="minorHAnsi" w:eastAsia="Times New Roman" w:hAnsiTheme="minorHAnsi" w:cstheme="minorHAnsi"/>
          <w:sz w:val="24"/>
        </w:rPr>
      </w:pPr>
    </w:p>
    <w:p w:rsidR="00E540D4" w:rsidRPr="005C0BFB" w:rsidRDefault="00E540D4" w:rsidP="00E540D4">
      <w:pPr>
        <w:numPr>
          <w:ilvl w:val="1"/>
          <w:numId w:val="2"/>
        </w:numPr>
        <w:tabs>
          <w:tab w:val="left" w:pos="2160"/>
        </w:tabs>
        <w:spacing w:line="252" w:lineRule="auto"/>
        <w:ind w:left="2160" w:right="20" w:hanging="720"/>
        <w:rPr>
          <w:rFonts w:asciiTheme="minorHAnsi" w:eastAsia="Times New Roman" w:hAnsiTheme="minorHAnsi" w:cstheme="minorHAnsi"/>
          <w:sz w:val="24"/>
        </w:rPr>
      </w:pPr>
      <w:r w:rsidRPr="005C0BFB">
        <w:rPr>
          <w:rFonts w:asciiTheme="minorHAnsi" w:eastAsia="Times New Roman" w:hAnsiTheme="minorHAnsi" w:cstheme="minorHAnsi"/>
          <w:b/>
          <w:sz w:val="24"/>
        </w:rPr>
        <w:t xml:space="preserve">Conduct of business. </w:t>
      </w:r>
      <w:r w:rsidRPr="005C0BFB">
        <w:rPr>
          <w:rFonts w:asciiTheme="minorHAnsi" w:eastAsia="Times New Roman" w:hAnsiTheme="minorHAnsi" w:cstheme="minorHAnsi"/>
          <w:sz w:val="24"/>
        </w:rPr>
        <w:t>The City shall cease its water distribution operation</w:t>
      </w:r>
      <w:r w:rsidRPr="005C0BFB">
        <w:rPr>
          <w:rFonts w:asciiTheme="minorHAnsi" w:eastAsia="Times New Roman" w:hAnsiTheme="minorHAnsi" w:cstheme="minorHAnsi"/>
          <w:b/>
          <w:sz w:val="24"/>
        </w:rPr>
        <w:t xml:space="preserve"> </w:t>
      </w:r>
      <w:r w:rsidRPr="005C0BFB">
        <w:rPr>
          <w:rFonts w:asciiTheme="minorHAnsi" w:eastAsia="Times New Roman" w:hAnsiTheme="minorHAnsi" w:cstheme="minorHAnsi"/>
          <w:sz w:val="24"/>
        </w:rPr>
        <w:t>as of the effective date; and between the date of execution of this agreement and the effective date, the City shall conduct its business in the usual and customary manner</w:t>
      </w:r>
    </w:p>
    <w:p w:rsidR="00E540D4" w:rsidRPr="005C0BFB" w:rsidRDefault="00E540D4" w:rsidP="00E540D4">
      <w:pPr>
        <w:spacing w:line="220" w:lineRule="exact"/>
        <w:rPr>
          <w:rFonts w:asciiTheme="minorHAnsi" w:eastAsia="Times New Roman" w:hAnsiTheme="minorHAnsi" w:cstheme="minorHAnsi"/>
          <w:sz w:val="24"/>
        </w:rPr>
      </w:pPr>
    </w:p>
    <w:p w:rsidR="00E540D4" w:rsidRPr="005C0BFB" w:rsidRDefault="00E540D4" w:rsidP="00E540D4">
      <w:pPr>
        <w:numPr>
          <w:ilvl w:val="1"/>
          <w:numId w:val="2"/>
        </w:numPr>
        <w:tabs>
          <w:tab w:val="left" w:pos="2160"/>
        </w:tabs>
        <w:spacing w:line="247" w:lineRule="auto"/>
        <w:ind w:left="2160" w:right="220" w:hanging="720"/>
        <w:rPr>
          <w:rFonts w:asciiTheme="minorHAnsi" w:eastAsia="Times New Roman" w:hAnsiTheme="minorHAnsi" w:cstheme="minorHAnsi"/>
          <w:sz w:val="24"/>
        </w:rPr>
      </w:pPr>
      <w:r w:rsidRPr="005C0BFB">
        <w:rPr>
          <w:rFonts w:asciiTheme="minorHAnsi" w:eastAsia="Times New Roman" w:hAnsiTheme="minorHAnsi" w:cstheme="minorHAnsi"/>
          <w:b/>
          <w:sz w:val="24"/>
        </w:rPr>
        <w:t xml:space="preserve">Access to Records. </w:t>
      </w:r>
      <w:r w:rsidRPr="005C0BFB">
        <w:rPr>
          <w:rFonts w:asciiTheme="minorHAnsi" w:eastAsia="Times New Roman" w:hAnsiTheme="minorHAnsi" w:cstheme="minorHAnsi"/>
          <w:sz w:val="24"/>
        </w:rPr>
        <w:t>RWA shall have full access during normal business</w:t>
      </w:r>
      <w:r w:rsidRPr="005C0BFB">
        <w:rPr>
          <w:rFonts w:asciiTheme="minorHAnsi" w:eastAsia="Times New Roman" w:hAnsiTheme="minorHAnsi" w:cstheme="minorHAnsi"/>
          <w:b/>
          <w:sz w:val="24"/>
        </w:rPr>
        <w:t xml:space="preserve"> </w:t>
      </w:r>
      <w:r w:rsidRPr="005C0BFB">
        <w:rPr>
          <w:rFonts w:asciiTheme="minorHAnsi" w:eastAsia="Times New Roman" w:hAnsiTheme="minorHAnsi" w:cstheme="minorHAnsi"/>
          <w:sz w:val="24"/>
        </w:rPr>
        <w:t>hours to all assets being transferred hereunder and to all books, records, contracts, and documents of the City that relate to such assets or to any representation and warranties made by the City to RWA hereunder, and the City shall furnish to RWA all such other information as RWA may reasonably request.</w:t>
      </w:r>
    </w:p>
    <w:p w:rsidR="00E540D4" w:rsidRPr="005C0BFB" w:rsidRDefault="00E540D4" w:rsidP="00E540D4">
      <w:pPr>
        <w:tabs>
          <w:tab w:val="left" w:pos="2160"/>
        </w:tabs>
        <w:spacing w:line="247" w:lineRule="auto"/>
        <w:ind w:left="2160" w:right="220" w:hanging="720"/>
        <w:rPr>
          <w:rFonts w:asciiTheme="minorHAnsi" w:eastAsia="Times New Roman" w:hAnsiTheme="minorHAnsi" w:cstheme="minorHAnsi"/>
          <w:sz w:val="24"/>
        </w:rPr>
        <w:sectPr w:rsidR="00E540D4" w:rsidRPr="005C0BFB" w:rsidSect="00E540D4">
          <w:pgSz w:w="12240" w:h="15840"/>
          <w:pgMar w:top="1134" w:right="1440" w:bottom="709" w:left="1440" w:header="0" w:footer="0" w:gutter="0"/>
          <w:cols w:space="0" w:equalWidth="0">
            <w:col w:w="9360"/>
          </w:cols>
          <w:docGrid w:linePitch="360"/>
        </w:sectPr>
      </w:pPr>
    </w:p>
    <w:p w:rsidR="00E540D4" w:rsidRPr="005C0BFB" w:rsidRDefault="00E540D4" w:rsidP="00E540D4">
      <w:pPr>
        <w:spacing w:line="251" w:lineRule="exact"/>
        <w:rPr>
          <w:rFonts w:asciiTheme="minorHAnsi" w:eastAsia="Times New Roman" w:hAnsiTheme="minorHAnsi" w:cstheme="minorHAnsi"/>
        </w:rPr>
      </w:pPr>
      <w:bookmarkStart w:id="1" w:name="page3"/>
      <w:bookmarkEnd w:id="1"/>
    </w:p>
    <w:p w:rsidR="00E540D4" w:rsidRPr="005C0BFB" w:rsidRDefault="00E540D4" w:rsidP="00E540D4">
      <w:pPr>
        <w:numPr>
          <w:ilvl w:val="1"/>
          <w:numId w:val="3"/>
        </w:numPr>
        <w:tabs>
          <w:tab w:val="left" w:pos="2160"/>
        </w:tabs>
        <w:spacing w:line="276" w:lineRule="auto"/>
        <w:ind w:left="2160" w:right="320" w:hanging="720"/>
        <w:rPr>
          <w:rFonts w:asciiTheme="minorHAnsi" w:eastAsia="Times New Roman" w:hAnsiTheme="minorHAnsi" w:cstheme="minorHAnsi"/>
          <w:sz w:val="24"/>
        </w:rPr>
      </w:pPr>
      <w:r w:rsidRPr="005C0BFB">
        <w:rPr>
          <w:rFonts w:asciiTheme="minorHAnsi" w:eastAsia="Times New Roman" w:hAnsiTheme="minorHAnsi" w:cstheme="minorHAnsi"/>
          <w:b/>
          <w:sz w:val="24"/>
        </w:rPr>
        <w:t xml:space="preserve">Risk of Loss. </w:t>
      </w:r>
      <w:r w:rsidRPr="005C0BFB">
        <w:rPr>
          <w:rFonts w:asciiTheme="minorHAnsi" w:eastAsia="Times New Roman" w:hAnsiTheme="minorHAnsi" w:cstheme="minorHAnsi"/>
          <w:sz w:val="24"/>
        </w:rPr>
        <w:t>All risk of loss shall remain with the City until the assets</w:t>
      </w:r>
      <w:r w:rsidRPr="005C0BFB">
        <w:rPr>
          <w:rFonts w:asciiTheme="minorHAnsi" w:eastAsia="Times New Roman" w:hAnsiTheme="minorHAnsi" w:cstheme="minorHAnsi"/>
          <w:b/>
          <w:sz w:val="24"/>
        </w:rPr>
        <w:t xml:space="preserve"> </w:t>
      </w:r>
      <w:r w:rsidRPr="005C0BFB">
        <w:rPr>
          <w:rFonts w:asciiTheme="minorHAnsi" w:eastAsia="Times New Roman" w:hAnsiTheme="minorHAnsi" w:cstheme="minorHAnsi"/>
          <w:sz w:val="24"/>
        </w:rPr>
        <w:t>have been transferred to RWA.</w:t>
      </w:r>
    </w:p>
    <w:p w:rsidR="00E540D4" w:rsidRPr="005C0BFB" w:rsidRDefault="00E540D4" w:rsidP="00E540D4">
      <w:pPr>
        <w:spacing w:line="193" w:lineRule="exact"/>
        <w:rPr>
          <w:rFonts w:asciiTheme="minorHAnsi" w:eastAsia="Times New Roman" w:hAnsiTheme="minorHAnsi" w:cstheme="minorHAnsi"/>
          <w:sz w:val="24"/>
        </w:rPr>
      </w:pPr>
    </w:p>
    <w:p w:rsidR="00E540D4" w:rsidRPr="005C0BFB" w:rsidRDefault="00E540D4" w:rsidP="00E540D4">
      <w:pPr>
        <w:numPr>
          <w:ilvl w:val="1"/>
          <w:numId w:val="3"/>
        </w:numPr>
        <w:tabs>
          <w:tab w:val="left" w:pos="2160"/>
        </w:tabs>
        <w:spacing w:line="247" w:lineRule="auto"/>
        <w:ind w:left="2160" w:hanging="720"/>
        <w:rPr>
          <w:rFonts w:asciiTheme="minorHAnsi" w:eastAsia="Times New Roman" w:hAnsiTheme="minorHAnsi" w:cstheme="minorHAnsi"/>
          <w:sz w:val="24"/>
        </w:rPr>
      </w:pPr>
      <w:r w:rsidRPr="005C0BFB">
        <w:rPr>
          <w:rFonts w:asciiTheme="minorHAnsi" w:eastAsia="Times New Roman" w:hAnsiTheme="minorHAnsi" w:cstheme="minorHAnsi"/>
          <w:b/>
          <w:sz w:val="24"/>
        </w:rPr>
        <w:t xml:space="preserve">Existing agreements. </w:t>
      </w:r>
      <w:r w:rsidRPr="005C0BFB">
        <w:rPr>
          <w:rFonts w:asciiTheme="minorHAnsi" w:eastAsia="Times New Roman" w:hAnsiTheme="minorHAnsi" w:cstheme="minorHAnsi"/>
          <w:sz w:val="24"/>
        </w:rPr>
        <w:t>Neither the execution and delivery of this</w:t>
      </w:r>
      <w:r w:rsidRPr="005C0BFB">
        <w:rPr>
          <w:rFonts w:asciiTheme="minorHAnsi" w:eastAsia="Times New Roman" w:hAnsiTheme="minorHAnsi" w:cstheme="minorHAnsi"/>
          <w:b/>
          <w:sz w:val="24"/>
        </w:rPr>
        <w:t xml:space="preserve"> </w:t>
      </w:r>
      <w:r w:rsidRPr="005C0BFB">
        <w:rPr>
          <w:rFonts w:asciiTheme="minorHAnsi" w:eastAsia="Times New Roman" w:hAnsiTheme="minorHAnsi" w:cstheme="minorHAnsi"/>
          <w:sz w:val="24"/>
        </w:rPr>
        <w:t>agreement, nor the compliance with the terms hereof on the part of the City will conflict with our result in a breach or default under the terms, conditions or provisions of any agreement or instrument to which the City is a party, and that the City is not in default in the performance of any such agreements.</w:t>
      </w:r>
    </w:p>
    <w:p w:rsidR="00E540D4" w:rsidRPr="005C0BFB" w:rsidRDefault="00E540D4" w:rsidP="00E540D4">
      <w:pPr>
        <w:spacing w:line="227" w:lineRule="exact"/>
        <w:rPr>
          <w:rFonts w:asciiTheme="minorHAnsi" w:eastAsia="Times New Roman" w:hAnsiTheme="minorHAnsi" w:cstheme="minorHAnsi"/>
          <w:sz w:val="24"/>
        </w:rPr>
      </w:pPr>
    </w:p>
    <w:p w:rsidR="00E540D4" w:rsidRPr="005C0BFB" w:rsidRDefault="00E540D4" w:rsidP="00E540D4">
      <w:pPr>
        <w:numPr>
          <w:ilvl w:val="1"/>
          <w:numId w:val="3"/>
        </w:numPr>
        <w:tabs>
          <w:tab w:val="left" w:pos="2160"/>
        </w:tabs>
        <w:spacing w:line="252" w:lineRule="auto"/>
        <w:ind w:left="2160" w:right="20" w:hanging="720"/>
        <w:rPr>
          <w:rFonts w:asciiTheme="minorHAnsi" w:eastAsia="Times New Roman" w:hAnsiTheme="minorHAnsi" w:cstheme="minorHAnsi"/>
          <w:sz w:val="24"/>
        </w:rPr>
      </w:pPr>
      <w:r w:rsidRPr="005C0BFB">
        <w:rPr>
          <w:rFonts w:asciiTheme="minorHAnsi" w:eastAsia="Times New Roman" w:hAnsiTheme="minorHAnsi" w:cstheme="minorHAnsi"/>
          <w:b/>
          <w:sz w:val="24"/>
        </w:rPr>
        <w:t xml:space="preserve">Litigation. </w:t>
      </w:r>
      <w:r w:rsidRPr="005C0BFB">
        <w:rPr>
          <w:rFonts w:asciiTheme="minorHAnsi" w:eastAsia="Times New Roman" w:hAnsiTheme="minorHAnsi" w:cstheme="minorHAnsi"/>
          <w:sz w:val="24"/>
        </w:rPr>
        <w:t>There is no suit, action or legal, administrative, arbitration or</w:t>
      </w:r>
      <w:r w:rsidRPr="005C0BFB">
        <w:rPr>
          <w:rFonts w:asciiTheme="minorHAnsi" w:eastAsia="Times New Roman" w:hAnsiTheme="minorHAnsi" w:cstheme="minorHAnsi"/>
          <w:b/>
          <w:sz w:val="24"/>
        </w:rPr>
        <w:t xml:space="preserve"> </w:t>
      </w:r>
      <w:r w:rsidRPr="005C0BFB">
        <w:rPr>
          <w:rFonts w:asciiTheme="minorHAnsi" w:eastAsia="Times New Roman" w:hAnsiTheme="minorHAnsi" w:cstheme="minorHAnsi"/>
          <w:sz w:val="24"/>
        </w:rPr>
        <w:t>other proceeding or governmental investigation pending or threatened, which might prevent or cause a material adverse change to the transactions contemplated by this agreement.</w:t>
      </w:r>
    </w:p>
    <w:p w:rsidR="00E540D4" w:rsidRPr="005C0BFB" w:rsidRDefault="00E540D4" w:rsidP="00E540D4">
      <w:pPr>
        <w:spacing w:line="220" w:lineRule="exact"/>
        <w:rPr>
          <w:rFonts w:asciiTheme="minorHAnsi" w:eastAsia="Times New Roman" w:hAnsiTheme="minorHAnsi" w:cstheme="minorHAnsi"/>
          <w:sz w:val="24"/>
        </w:rPr>
      </w:pPr>
    </w:p>
    <w:p w:rsidR="00E540D4" w:rsidRPr="005C0BFB" w:rsidRDefault="00E540D4" w:rsidP="00E540D4">
      <w:pPr>
        <w:numPr>
          <w:ilvl w:val="1"/>
          <w:numId w:val="3"/>
        </w:numPr>
        <w:tabs>
          <w:tab w:val="left" w:pos="2160"/>
        </w:tabs>
        <w:spacing w:line="258" w:lineRule="auto"/>
        <w:ind w:left="2160" w:right="160" w:hanging="720"/>
        <w:rPr>
          <w:rFonts w:asciiTheme="minorHAnsi" w:eastAsia="Times New Roman" w:hAnsiTheme="minorHAnsi" w:cstheme="minorHAnsi"/>
          <w:sz w:val="24"/>
        </w:rPr>
      </w:pPr>
      <w:r w:rsidRPr="005C0BFB">
        <w:rPr>
          <w:rFonts w:asciiTheme="minorHAnsi" w:eastAsia="Times New Roman" w:hAnsiTheme="minorHAnsi" w:cstheme="minorHAnsi"/>
          <w:b/>
          <w:sz w:val="24"/>
        </w:rPr>
        <w:t xml:space="preserve">Assistance. </w:t>
      </w:r>
      <w:r w:rsidRPr="005C0BFB">
        <w:rPr>
          <w:rFonts w:asciiTheme="minorHAnsi" w:eastAsia="Times New Roman" w:hAnsiTheme="minorHAnsi" w:cstheme="minorHAnsi"/>
          <w:sz w:val="24"/>
        </w:rPr>
        <w:t>At the request of the RWA, the City shall provide assistance</w:t>
      </w:r>
      <w:r w:rsidRPr="005C0BFB">
        <w:rPr>
          <w:rFonts w:asciiTheme="minorHAnsi" w:eastAsia="Times New Roman" w:hAnsiTheme="minorHAnsi" w:cstheme="minorHAnsi"/>
          <w:b/>
          <w:sz w:val="24"/>
        </w:rPr>
        <w:t xml:space="preserve"> </w:t>
      </w:r>
      <w:r w:rsidRPr="005C0BFB">
        <w:rPr>
          <w:rFonts w:asciiTheme="minorHAnsi" w:eastAsia="Times New Roman" w:hAnsiTheme="minorHAnsi" w:cstheme="minorHAnsi"/>
          <w:sz w:val="24"/>
        </w:rPr>
        <w:t>and guidance with regard to questions that might arise as to its water distribution system and any agreements to which the City is a party.</w:t>
      </w:r>
    </w:p>
    <w:p w:rsidR="00E540D4" w:rsidRPr="005C0BFB" w:rsidRDefault="00E540D4" w:rsidP="00E540D4">
      <w:pPr>
        <w:spacing w:line="213" w:lineRule="exact"/>
        <w:rPr>
          <w:rFonts w:asciiTheme="minorHAnsi" w:eastAsia="Times New Roman" w:hAnsiTheme="minorHAnsi" w:cstheme="minorHAnsi"/>
          <w:sz w:val="24"/>
        </w:rPr>
      </w:pPr>
    </w:p>
    <w:p w:rsidR="00E540D4" w:rsidRPr="005C0BFB" w:rsidRDefault="00E540D4" w:rsidP="00E540D4">
      <w:pPr>
        <w:numPr>
          <w:ilvl w:val="1"/>
          <w:numId w:val="3"/>
        </w:numPr>
        <w:tabs>
          <w:tab w:val="left" w:pos="2160"/>
        </w:tabs>
        <w:spacing w:line="276" w:lineRule="auto"/>
        <w:ind w:left="2160" w:hanging="720"/>
        <w:rPr>
          <w:rFonts w:asciiTheme="minorHAnsi" w:eastAsia="Times New Roman" w:hAnsiTheme="minorHAnsi" w:cstheme="minorHAnsi"/>
          <w:sz w:val="24"/>
        </w:rPr>
      </w:pPr>
      <w:r w:rsidRPr="005C0BFB">
        <w:rPr>
          <w:rFonts w:asciiTheme="minorHAnsi" w:eastAsia="Times New Roman" w:hAnsiTheme="minorHAnsi" w:cstheme="minorHAnsi"/>
          <w:b/>
          <w:sz w:val="24"/>
        </w:rPr>
        <w:t xml:space="preserve">Employees. </w:t>
      </w:r>
      <w:r w:rsidRPr="005C0BFB">
        <w:rPr>
          <w:rFonts w:asciiTheme="minorHAnsi" w:eastAsia="Times New Roman" w:hAnsiTheme="minorHAnsi" w:cstheme="minorHAnsi"/>
          <w:sz w:val="24"/>
        </w:rPr>
        <w:t>It is understood and agreed that RWA shall not be required to</w:t>
      </w:r>
      <w:r w:rsidRPr="005C0BFB">
        <w:rPr>
          <w:rFonts w:asciiTheme="minorHAnsi" w:eastAsia="Times New Roman" w:hAnsiTheme="minorHAnsi" w:cstheme="minorHAnsi"/>
          <w:b/>
          <w:sz w:val="24"/>
        </w:rPr>
        <w:t xml:space="preserve"> </w:t>
      </w:r>
      <w:r w:rsidRPr="005C0BFB">
        <w:rPr>
          <w:rFonts w:asciiTheme="minorHAnsi" w:eastAsia="Times New Roman" w:hAnsiTheme="minorHAnsi" w:cstheme="minorHAnsi"/>
          <w:sz w:val="24"/>
        </w:rPr>
        <w:t>hire or retain any employee of the City.</w:t>
      </w:r>
    </w:p>
    <w:p w:rsidR="00E540D4" w:rsidRPr="005C0BFB" w:rsidRDefault="00E540D4" w:rsidP="00E540D4">
      <w:pPr>
        <w:spacing w:line="193" w:lineRule="exact"/>
        <w:rPr>
          <w:rFonts w:asciiTheme="minorHAnsi" w:eastAsia="Times New Roman" w:hAnsiTheme="minorHAnsi" w:cstheme="minorHAnsi"/>
          <w:sz w:val="24"/>
        </w:rPr>
      </w:pPr>
    </w:p>
    <w:p w:rsidR="00E540D4" w:rsidRPr="005C0BFB" w:rsidRDefault="00E540D4" w:rsidP="00E540D4">
      <w:pPr>
        <w:numPr>
          <w:ilvl w:val="1"/>
          <w:numId w:val="3"/>
        </w:numPr>
        <w:tabs>
          <w:tab w:val="left" w:pos="2160"/>
        </w:tabs>
        <w:spacing w:line="248" w:lineRule="auto"/>
        <w:ind w:left="2160" w:hanging="720"/>
        <w:rPr>
          <w:rFonts w:asciiTheme="minorHAnsi" w:eastAsia="Times New Roman" w:hAnsiTheme="minorHAnsi" w:cstheme="minorHAnsi"/>
          <w:sz w:val="24"/>
        </w:rPr>
      </w:pPr>
      <w:r w:rsidRPr="005C0BFB">
        <w:rPr>
          <w:rFonts w:asciiTheme="minorHAnsi" w:eastAsia="Times New Roman" w:hAnsiTheme="minorHAnsi" w:cstheme="minorHAnsi"/>
          <w:b/>
          <w:sz w:val="24"/>
        </w:rPr>
        <w:t xml:space="preserve">Indemnification. </w:t>
      </w:r>
      <w:r w:rsidRPr="005C0BFB">
        <w:rPr>
          <w:rFonts w:asciiTheme="minorHAnsi" w:eastAsia="Times New Roman" w:hAnsiTheme="minorHAnsi" w:cstheme="minorHAnsi"/>
          <w:sz w:val="24"/>
        </w:rPr>
        <w:t>The City agrees to indemnify and hold RWA harmless</w:t>
      </w:r>
      <w:r w:rsidRPr="005C0BFB">
        <w:rPr>
          <w:rFonts w:asciiTheme="minorHAnsi" w:eastAsia="Times New Roman" w:hAnsiTheme="minorHAnsi" w:cstheme="minorHAnsi"/>
          <w:b/>
          <w:sz w:val="24"/>
        </w:rPr>
        <w:t xml:space="preserve"> </w:t>
      </w:r>
      <w:r w:rsidRPr="005C0BFB">
        <w:rPr>
          <w:rFonts w:asciiTheme="minorHAnsi" w:eastAsia="Times New Roman" w:hAnsiTheme="minorHAnsi" w:cstheme="minorHAnsi"/>
          <w:sz w:val="24"/>
        </w:rPr>
        <w:t>of and from any and all losses, claims, liabilities, demands, charges, suites, penalties, costs or expenses (including court costs and attorney fees) resulting from any liability which is not specifically assumed by RWA under terms of this agreement.</w:t>
      </w:r>
    </w:p>
    <w:p w:rsidR="00E540D4" w:rsidRPr="005C0BFB" w:rsidRDefault="00E540D4" w:rsidP="00E540D4">
      <w:pPr>
        <w:spacing w:line="228" w:lineRule="exact"/>
        <w:rPr>
          <w:rFonts w:asciiTheme="minorHAnsi" w:eastAsia="Times New Roman" w:hAnsiTheme="minorHAnsi" w:cstheme="minorHAnsi"/>
          <w:sz w:val="24"/>
        </w:rPr>
      </w:pPr>
    </w:p>
    <w:p w:rsidR="00E540D4" w:rsidRPr="005C0BFB" w:rsidRDefault="00E540D4" w:rsidP="00E540D4">
      <w:pPr>
        <w:numPr>
          <w:ilvl w:val="0"/>
          <w:numId w:val="4"/>
        </w:numPr>
        <w:tabs>
          <w:tab w:val="left" w:pos="1440"/>
        </w:tabs>
        <w:spacing w:line="258" w:lineRule="auto"/>
        <w:ind w:left="1440" w:right="380" w:hanging="720"/>
        <w:rPr>
          <w:rFonts w:asciiTheme="minorHAnsi" w:eastAsia="Times New Roman" w:hAnsiTheme="minorHAnsi" w:cstheme="minorHAnsi"/>
          <w:sz w:val="24"/>
        </w:rPr>
      </w:pPr>
      <w:r w:rsidRPr="005C0BFB">
        <w:rPr>
          <w:rFonts w:asciiTheme="minorHAnsi" w:eastAsia="Times New Roman" w:hAnsiTheme="minorHAnsi" w:cstheme="minorHAnsi"/>
          <w:b/>
          <w:sz w:val="24"/>
        </w:rPr>
        <w:t>Covenants by RWA</w:t>
      </w:r>
      <w:r w:rsidRPr="005C0BFB">
        <w:rPr>
          <w:rFonts w:asciiTheme="minorHAnsi" w:eastAsia="Times New Roman" w:hAnsiTheme="minorHAnsi" w:cstheme="minorHAnsi"/>
          <w:sz w:val="24"/>
        </w:rPr>
        <w:t>. Commencing as of the date of the execution of this</w:t>
      </w:r>
      <w:r w:rsidRPr="005C0BFB">
        <w:rPr>
          <w:rFonts w:asciiTheme="minorHAnsi" w:eastAsia="Times New Roman" w:hAnsiTheme="minorHAnsi" w:cstheme="minorHAnsi"/>
          <w:b/>
          <w:sz w:val="24"/>
        </w:rPr>
        <w:t xml:space="preserve"> </w:t>
      </w:r>
      <w:r w:rsidRPr="005C0BFB">
        <w:rPr>
          <w:rFonts w:asciiTheme="minorHAnsi" w:eastAsia="Times New Roman" w:hAnsiTheme="minorHAnsi" w:cstheme="minorHAnsi"/>
          <w:sz w:val="24"/>
        </w:rPr>
        <w:t>agreement and subsequent to the effective date, RWA covenants and agrees as follows:</w:t>
      </w:r>
    </w:p>
    <w:p w:rsidR="00E540D4" w:rsidRPr="005C0BFB" w:rsidRDefault="00E540D4" w:rsidP="00E540D4">
      <w:pPr>
        <w:spacing w:line="219" w:lineRule="exact"/>
        <w:rPr>
          <w:rFonts w:asciiTheme="minorHAnsi" w:eastAsia="Times New Roman" w:hAnsiTheme="minorHAnsi" w:cstheme="minorHAnsi"/>
          <w:sz w:val="24"/>
        </w:rPr>
      </w:pPr>
    </w:p>
    <w:p w:rsidR="00E540D4" w:rsidRPr="005C0BFB" w:rsidRDefault="00E540D4" w:rsidP="00E540D4">
      <w:pPr>
        <w:numPr>
          <w:ilvl w:val="1"/>
          <w:numId w:val="4"/>
        </w:numPr>
        <w:tabs>
          <w:tab w:val="left" w:pos="2160"/>
        </w:tabs>
        <w:spacing w:line="245" w:lineRule="auto"/>
        <w:ind w:left="2160" w:right="20" w:hanging="720"/>
        <w:rPr>
          <w:rFonts w:asciiTheme="minorHAnsi" w:eastAsia="Times New Roman" w:hAnsiTheme="minorHAnsi" w:cstheme="minorHAnsi"/>
          <w:sz w:val="24"/>
        </w:rPr>
      </w:pPr>
      <w:r w:rsidRPr="005C0BFB">
        <w:rPr>
          <w:rFonts w:asciiTheme="minorHAnsi" w:eastAsia="Times New Roman" w:hAnsiTheme="minorHAnsi" w:cstheme="minorHAnsi"/>
          <w:sz w:val="24"/>
        </w:rPr>
        <w:t>RWA agrees not to change the current water rates and charges as to users located within the City limits until such time as an overall increase is established by RWA as to the remaining service area. In such an event, RWA shall have the right to establish its own rates and charges, but agrees not to discriminate in the establishment of water rates or in any other way as to the citizens of the City or any of their former customers when compared with similar groups of water users that are served by RWA.</w:t>
      </w:r>
    </w:p>
    <w:p w:rsidR="00E540D4" w:rsidRPr="005C0BFB" w:rsidRDefault="00E540D4" w:rsidP="00E540D4">
      <w:pPr>
        <w:spacing w:line="235" w:lineRule="exact"/>
        <w:rPr>
          <w:rFonts w:asciiTheme="minorHAnsi" w:eastAsia="Times New Roman" w:hAnsiTheme="minorHAnsi" w:cstheme="minorHAnsi"/>
          <w:sz w:val="24"/>
        </w:rPr>
      </w:pPr>
    </w:p>
    <w:p w:rsidR="00E540D4" w:rsidRPr="005C0BFB" w:rsidRDefault="00E540D4" w:rsidP="00E540D4">
      <w:pPr>
        <w:numPr>
          <w:ilvl w:val="1"/>
          <w:numId w:val="4"/>
        </w:numPr>
        <w:tabs>
          <w:tab w:val="left" w:pos="2160"/>
        </w:tabs>
        <w:spacing w:line="255" w:lineRule="auto"/>
        <w:ind w:left="2160" w:right="300" w:hanging="720"/>
        <w:rPr>
          <w:rFonts w:asciiTheme="minorHAnsi" w:eastAsia="Times New Roman" w:hAnsiTheme="minorHAnsi" w:cstheme="minorHAnsi"/>
          <w:sz w:val="24"/>
        </w:rPr>
      </w:pPr>
      <w:r w:rsidRPr="005C0BFB">
        <w:rPr>
          <w:rFonts w:asciiTheme="minorHAnsi" w:eastAsia="Times New Roman" w:hAnsiTheme="minorHAnsi" w:cstheme="minorHAnsi"/>
          <w:sz w:val="24"/>
        </w:rPr>
        <w:t>Every user shall become a member of RWA upon signing the required application and agreement for the purchase of water and the payment of any required fees.</w:t>
      </w:r>
    </w:p>
    <w:p w:rsidR="00E540D4" w:rsidRPr="005C0BFB" w:rsidRDefault="00E540D4" w:rsidP="00E540D4">
      <w:pPr>
        <w:tabs>
          <w:tab w:val="left" w:pos="2160"/>
        </w:tabs>
        <w:spacing w:line="255" w:lineRule="auto"/>
        <w:ind w:left="2160" w:right="300" w:hanging="720"/>
        <w:rPr>
          <w:rFonts w:asciiTheme="minorHAnsi" w:eastAsia="Times New Roman" w:hAnsiTheme="minorHAnsi" w:cstheme="minorHAnsi"/>
          <w:sz w:val="24"/>
        </w:rPr>
        <w:sectPr w:rsidR="00E540D4" w:rsidRPr="005C0BFB">
          <w:pgSz w:w="12240" w:h="15840"/>
          <w:pgMar w:top="1440" w:right="1440" w:bottom="1440" w:left="1440" w:header="0" w:footer="0" w:gutter="0"/>
          <w:cols w:space="0" w:equalWidth="0">
            <w:col w:w="9360"/>
          </w:cols>
          <w:docGrid w:linePitch="360"/>
        </w:sectPr>
      </w:pPr>
    </w:p>
    <w:p w:rsidR="00E540D4" w:rsidRPr="005C0BFB" w:rsidRDefault="00E540D4" w:rsidP="00E540D4">
      <w:pPr>
        <w:numPr>
          <w:ilvl w:val="1"/>
          <w:numId w:val="5"/>
        </w:numPr>
        <w:tabs>
          <w:tab w:val="left" w:pos="2160"/>
        </w:tabs>
        <w:spacing w:line="255" w:lineRule="auto"/>
        <w:ind w:left="2160" w:right="100" w:hanging="720"/>
        <w:rPr>
          <w:rFonts w:asciiTheme="minorHAnsi" w:eastAsia="Times New Roman" w:hAnsiTheme="minorHAnsi" w:cstheme="minorHAnsi"/>
          <w:sz w:val="24"/>
        </w:rPr>
      </w:pPr>
      <w:bookmarkStart w:id="2" w:name="page4"/>
      <w:bookmarkEnd w:id="2"/>
      <w:r w:rsidRPr="005C0BFB">
        <w:rPr>
          <w:rFonts w:asciiTheme="minorHAnsi" w:eastAsia="Times New Roman" w:hAnsiTheme="minorHAnsi" w:cstheme="minorHAnsi"/>
          <w:sz w:val="24"/>
        </w:rPr>
        <w:t>From and after the effective date, RWA shall be solely responsible for the maintenance, repair, and replacement of the water distribution system transferred hereunder.</w:t>
      </w:r>
    </w:p>
    <w:p w:rsidR="00E540D4" w:rsidRPr="005C0BFB" w:rsidRDefault="00E540D4" w:rsidP="00E540D4">
      <w:pPr>
        <w:spacing w:line="218" w:lineRule="exact"/>
        <w:rPr>
          <w:rFonts w:asciiTheme="minorHAnsi" w:eastAsia="Times New Roman" w:hAnsiTheme="minorHAnsi" w:cstheme="minorHAnsi"/>
          <w:sz w:val="24"/>
        </w:rPr>
      </w:pPr>
    </w:p>
    <w:p w:rsidR="00E540D4" w:rsidRPr="005C0BFB" w:rsidRDefault="00E540D4" w:rsidP="00E540D4">
      <w:pPr>
        <w:numPr>
          <w:ilvl w:val="0"/>
          <w:numId w:val="6"/>
        </w:numPr>
        <w:tabs>
          <w:tab w:val="left" w:pos="1440"/>
        </w:tabs>
        <w:spacing w:line="249" w:lineRule="auto"/>
        <w:ind w:left="1440" w:right="120" w:hanging="720"/>
        <w:rPr>
          <w:rFonts w:asciiTheme="minorHAnsi" w:eastAsia="Times New Roman" w:hAnsiTheme="minorHAnsi" w:cstheme="minorHAnsi"/>
          <w:sz w:val="24"/>
        </w:rPr>
      </w:pPr>
      <w:r w:rsidRPr="005C0BFB">
        <w:rPr>
          <w:rFonts w:asciiTheme="minorHAnsi" w:eastAsia="Times New Roman" w:hAnsiTheme="minorHAnsi" w:cstheme="minorHAnsi"/>
          <w:b/>
          <w:sz w:val="24"/>
        </w:rPr>
        <w:t xml:space="preserve">Documents. </w:t>
      </w:r>
      <w:r w:rsidRPr="005C0BFB">
        <w:rPr>
          <w:rFonts w:asciiTheme="minorHAnsi" w:eastAsia="Times New Roman" w:hAnsiTheme="minorHAnsi" w:cstheme="minorHAnsi"/>
          <w:sz w:val="24"/>
        </w:rPr>
        <w:t>The parties agree to execute and deliver any and all documents that</w:t>
      </w:r>
      <w:r w:rsidRPr="005C0BFB">
        <w:rPr>
          <w:rFonts w:asciiTheme="minorHAnsi" w:eastAsia="Times New Roman" w:hAnsiTheme="minorHAnsi" w:cstheme="minorHAnsi"/>
          <w:b/>
          <w:sz w:val="24"/>
        </w:rPr>
        <w:t xml:space="preserve"> </w:t>
      </w:r>
      <w:r w:rsidRPr="005C0BFB">
        <w:rPr>
          <w:rFonts w:asciiTheme="minorHAnsi" w:eastAsia="Times New Roman" w:hAnsiTheme="minorHAnsi" w:cstheme="minorHAnsi"/>
          <w:sz w:val="24"/>
        </w:rPr>
        <w:t>may be necessary in order to carry out the transactions contemplated by this agreement. As of the effective date, this agreement shall be deemed to constitute an assignment and transfer from the City to RWA of all the assets that are the subject of this agreement.</w:t>
      </w:r>
    </w:p>
    <w:p w:rsidR="00E540D4" w:rsidRPr="005C0BFB" w:rsidRDefault="00E540D4" w:rsidP="00E540D4">
      <w:pPr>
        <w:spacing w:line="224" w:lineRule="exact"/>
        <w:rPr>
          <w:rFonts w:asciiTheme="minorHAnsi" w:eastAsia="Times New Roman" w:hAnsiTheme="minorHAnsi" w:cstheme="minorHAnsi"/>
          <w:sz w:val="24"/>
        </w:rPr>
      </w:pPr>
    </w:p>
    <w:p w:rsidR="00E540D4" w:rsidRPr="005C0BFB" w:rsidRDefault="00E540D4" w:rsidP="00E540D4">
      <w:pPr>
        <w:numPr>
          <w:ilvl w:val="0"/>
          <w:numId w:val="6"/>
        </w:numPr>
        <w:tabs>
          <w:tab w:val="left" w:pos="1440"/>
        </w:tabs>
        <w:spacing w:line="249" w:lineRule="auto"/>
        <w:ind w:left="1440" w:right="100" w:hanging="720"/>
        <w:rPr>
          <w:rFonts w:asciiTheme="minorHAnsi" w:eastAsia="Times New Roman" w:hAnsiTheme="minorHAnsi" w:cstheme="minorHAnsi"/>
          <w:sz w:val="24"/>
        </w:rPr>
      </w:pPr>
      <w:r w:rsidRPr="005C0BFB">
        <w:rPr>
          <w:rFonts w:asciiTheme="minorHAnsi" w:eastAsia="Times New Roman" w:hAnsiTheme="minorHAnsi" w:cstheme="minorHAnsi"/>
          <w:b/>
          <w:sz w:val="24"/>
        </w:rPr>
        <w:t xml:space="preserve">Default. </w:t>
      </w:r>
      <w:r w:rsidRPr="005C0BFB">
        <w:rPr>
          <w:rFonts w:asciiTheme="minorHAnsi" w:eastAsia="Times New Roman" w:hAnsiTheme="minorHAnsi" w:cstheme="minorHAnsi"/>
          <w:sz w:val="24"/>
        </w:rPr>
        <w:t>In the event RWA defaults in the performance of this agreement, the</w:t>
      </w:r>
      <w:r w:rsidRPr="005C0BFB">
        <w:rPr>
          <w:rFonts w:asciiTheme="minorHAnsi" w:eastAsia="Times New Roman" w:hAnsiTheme="minorHAnsi" w:cstheme="minorHAnsi"/>
          <w:b/>
          <w:sz w:val="24"/>
        </w:rPr>
        <w:t xml:space="preserve"> </w:t>
      </w:r>
      <w:r w:rsidRPr="005C0BFB">
        <w:rPr>
          <w:rFonts w:asciiTheme="minorHAnsi" w:eastAsia="Times New Roman" w:hAnsiTheme="minorHAnsi" w:cstheme="minorHAnsi"/>
          <w:sz w:val="24"/>
        </w:rPr>
        <w:t>City shall have the right to change the water franchise and render any transfers made hereunder null and void. In addition, both parties shall be entitled to utilize any and all other remedies or actions at law or in equity available to them in the event of default of the terms and provisions this agreement by the other.</w:t>
      </w:r>
    </w:p>
    <w:p w:rsidR="00E540D4" w:rsidRPr="005C0BFB" w:rsidRDefault="00E540D4" w:rsidP="00E540D4">
      <w:pPr>
        <w:spacing w:line="224" w:lineRule="exact"/>
        <w:rPr>
          <w:rFonts w:asciiTheme="minorHAnsi" w:eastAsia="Times New Roman" w:hAnsiTheme="minorHAnsi" w:cstheme="minorHAnsi"/>
          <w:sz w:val="24"/>
        </w:rPr>
      </w:pPr>
    </w:p>
    <w:p w:rsidR="00E540D4" w:rsidRPr="005C0BFB" w:rsidRDefault="00E540D4" w:rsidP="00E540D4">
      <w:pPr>
        <w:numPr>
          <w:ilvl w:val="0"/>
          <w:numId w:val="6"/>
        </w:numPr>
        <w:tabs>
          <w:tab w:val="left" w:pos="1440"/>
        </w:tabs>
        <w:spacing w:line="252" w:lineRule="auto"/>
        <w:ind w:left="1440" w:right="280" w:hanging="720"/>
        <w:rPr>
          <w:rFonts w:asciiTheme="minorHAnsi" w:eastAsia="Times New Roman" w:hAnsiTheme="minorHAnsi" w:cstheme="minorHAnsi"/>
          <w:sz w:val="24"/>
        </w:rPr>
      </w:pPr>
      <w:r w:rsidRPr="005C0BFB">
        <w:rPr>
          <w:rFonts w:asciiTheme="minorHAnsi" w:eastAsia="Times New Roman" w:hAnsiTheme="minorHAnsi" w:cstheme="minorHAnsi"/>
          <w:b/>
          <w:sz w:val="24"/>
        </w:rPr>
        <w:t xml:space="preserve">Notices. </w:t>
      </w:r>
      <w:r w:rsidRPr="005C0BFB">
        <w:rPr>
          <w:rFonts w:asciiTheme="minorHAnsi" w:eastAsia="Times New Roman" w:hAnsiTheme="minorHAnsi" w:cstheme="minorHAnsi"/>
          <w:sz w:val="24"/>
        </w:rPr>
        <w:t>All notices, requests, demands, and other communications required or</w:t>
      </w:r>
      <w:r w:rsidRPr="005C0BFB">
        <w:rPr>
          <w:rFonts w:asciiTheme="minorHAnsi" w:eastAsia="Times New Roman" w:hAnsiTheme="minorHAnsi" w:cstheme="minorHAnsi"/>
          <w:b/>
          <w:sz w:val="24"/>
        </w:rPr>
        <w:t xml:space="preserve"> </w:t>
      </w:r>
      <w:r w:rsidRPr="005C0BFB">
        <w:rPr>
          <w:rFonts w:asciiTheme="minorHAnsi" w:eastAsia="Times New Roman" w:hAnsiTheme="minorHAnsi" w:cstheme="minorHAnsi"/>
          <w:sz w:val="24"/>
        </w:rPr>
        <w:t>permitted to be given hereunder shall be in writing and shall be in writing and shall be deemed to have been duly given if delivered personally or sent by registered or certified mail to the last known address of the other party.</w:t>
      </w:r>
    </w:p>
    <w:p w:rsidR="00E540D4" w:rsidRPr="005C0BFB" w:rsidRDefault="00E540D4" w:rsidP="00E540D4">
      <w:pPr>
        <w:spacing w:line="221" w:lineRule="exact"/>
        <w:rPr>
          <w:rFonts w:asciiTheme="minorHAnsi" w:eastAsia="Times New Roman" w:hAnsiTheme="minorHAnsi" w:cstheme="minorHAnsi"/>
        </w:rPr>
      </w:pPr>
    </w:p>
    <w:p w:rsidR="00E540D4" w:rsidRPr="005C0BFB" w:rsidRDefault="00E540D4" w:rsidP="00E540D4">
      <w:pPr>
        <w:spacing w:line="276" w:lineRule="auto"/>
        <w:ind w:right="280"/>
        <w:rPr>
          <w:rFonts w:asciiTheme="minorHAnsi" w:eastAsia="Times New Roman" w:hAnsiTheme="minorHAnsi" w:cstheme="minorHAnsi"/>
          <w:sz w:val="24"/>
        </w:rPr>
      </w:pPr>
      <w:proofErr w:type="gramStart"/>
      <w:r w:rsidRPr="005C0BFB">
        <w:rPr>
          <w:rFonts w:asciiTheme="minorHAnsi" w:eastAsia="Times New Roman" w:hAnsiTheme="minorHAnsi" w:cstheme="minorHAnsi"/>
          <w:b/>
          <w:sz w:val="24"/>
        </w:rPr>
        <w:t xml:space="preserve">IN WITNESS WHEREOF, </w:t>
      </w:r>
      <w:r w:rsidRPr="005C0BFB">
        <w:rPr>
          <w:rFonts w:asciiTheme="minorHAnsi" w:eastAsia="Times New Roman" w:hAnsiTheme="minorHAnsi" w:cstheme="minorHAnsi"/>
          <w:sz w:val="24"/>
        </w:rPr>
        <w:t>the parties hereto have executed this agreement as of the day and</w:t>
      </w:r>
      <w:r w:rsidRPr="005C0BFB">
        <w:rPr>
          <w:rFonts w:asciiTheme="minorHAnsi" w:eastAsia="Times New Roman" w:hAnsiTheme="minorHAnsi" w:cstheme="minorHAnsi"/>
          <w:b/>
          <w:sz w:val="24"/>
        </w:rPr>
        <w:t xml:space="preserve"> </w:t>
      </w:r>
      <w:r w:rsidRPr="005C0BFB">
        <w:rPr>
          <w:rFonts w:asciiTheme="minorHAnsi" w:eastAsia="Times New Roman" w:hAnsiTheme="minorHAnsi" w:cstheme="minorHAnsi"/>
          <w:sz w:val="24"/>
        </w:rPr>
        <w:t>year first above written.</w:t>
      </w:r>
      <w:proofErr w:type="gramEnd"/>
    </w:p>
    <w:p w:rsidR="00E540D4" w:rsidRPr="005C0BFB" w:rsidRDefault="00E540D4" w:rsidP="00E540D4">
      <w:pPr>
        <w:spacing w:line="200" w:lineRule="exact"/>
        <w:rPr>
          <w:rFonts w:asciiTheme="minorHAnsi" w:eastAsia="Times New Roman" w:hAnsiTheme="minorHAnsi" w:cstheme="minorHAnsi"/>
        </w:rPr>
      </w:pPr>
    </w:p>
    <w:p w:rsidR="00E540D4" w:rsidRPr="005C0BFB" w:rsidRDefault="00E540D4" w:rsidP="00E540D4">
      <w:pPr>
        <w:spacing w:line="200" w:lineRule="exact"/>
        <w:rPr>
          <w:rFonts w:asciiTheme="minorHAnsi" w:eastAsia="Times New Roman" w:hAnsiTheme="minorHAnsi" w:cstheme="minorHAnsi"/>
        </w:rPr>
      </w:pPr>
    </w:p>
    <w:p w:rsidR="00E540D4" w:rsidRPr="005C0BFB" w:rsidRDefault="00E540D4" w:rsidP="00E540D4">
      <w:pPr>
        <w:spacing w:line="200" w:lineRule="exact"/>
        <w:rPr>
          <w:rFonts w:asciiTheme="minorHAnsi" w:eastAsia="Times New Roman" w:hAnsiTheme="minorHAnsi" w:cstheme="minorHAnsi"/>
        </w:rPr>
      </w:pPr>
    </w:p>
    <w:p w:rsidR="00E540D4" w:rsidRPr="005C0BFB" w:rsidRDefault="00E540D4" w:rsidP="00E540D4">
      <w:pPr>
        <w:spacing w:line="200" w:lineRule="exact"/>
        <w:rPr>
          <w:rFonts w:asciiTheme="minorHAnsi" w:eastAsia="Times New Roman" w:hAnsiTheme="minorHAnsi" w:cstheme="minorHAnsi"/>
        </w:rPr>
      </w:pPr>
    </w:p>
    <w:p w:rsidR="00E540D4" w:rsidRPr="005C0BFB" w:rsidRDefault="00E540D4" w:rsidP="00E540D4">
      <w:pPr>
        <w:spacing w:line="226" w:lineRule="exact"/>
        <w:rPr>
          <w:rFonts w:asciiTheme="minorHAnsi" w:eastAsia="Times New Roman" w:hAnsiTheme="minorHAnsi" w:cstheme="minorHAnsi"/>
        </w:rPr>
      </w:pPr>
    </w:p>
    <w:p w:rsidR="00CB6FD0" w:rsidRDefault="00E540D4" w:rsidP="00E540D4">
      <w:r w:rsidRPr="005C0BFB">
        <w:rPr>
          <w:rFonts w:asciiTheme="minorHAnsi" w:eastAsia="Times New Roman" w:hAnsiTheme="minorHAnsi" w:cstheme="minorHAnsi"/>
          <w:sz w:val="24"/>
        </w:rPr>
        <w:t>City</w:t>
      </w:r>
      <w:r w:rsidRPr="005C0BFB">
        <w:rPr>
          <w:rFonts w:asciiTheme="minorHAnsi" w:eastAsia="Times New Roman" w:hAnsiTheme="minorHAnsi" w:cstheme="minorHAnsi"/>
        </w:rPr>
        <w:tab/>
      </w:r>
      <w:r w:rsidRPr="005C0BFB">
        <w:rPr>
          <w:rFonts w:asciiTheme="minorHAnsi" w:eastAsia="Times New Roman" w:hAnsiTheme="minorHAnsi" w:cstheme="minorHAnsi"/>
          <w:sz w:val="24"/>
        </w:rPr>
        <w:t>Regional Water Association</w:t>
      </w:r>
    </w:p>
    <w:sectPr w:rsidR="00CB6FD0" w:rsidSect="002B2C49">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2AE8944A"/>
    <w:lvl w:ilvl="0" w:tplc="68FE76F8">
      <w:start w:val="1"/>
      <w:numFmt w:val="decimal"/>
      <w:lvlText w:val="%1."/>
      <w:lvlJc w:val="left"/>
    </w:lvl>
    <w:lvl w:ilvl="1" w:tplc="A7060128">
      <w:start w:val="1"/>
      <w:numFmt w:val="lowerLetter"/>
      <w:lvlText w:val="%2."/>
      <w:lvlJc w:val="left"/>
    </w:lvl>
    <w:lvl w:ilvl="2" w:tplc="9D94BD18">
      <w:start w:val="1"/>
      <w:numFmt w:val="bullet"/>
      <w:lvlText w:val=""/>
      <w:lvlJc w:val="left"/>
    </w:lvl>
    <w:lvl w:ilvl="3" w:tplc="B2387BE8">
      <w:start w:val="1"/>
      <w:numFmt w:val="bullet"/>
      <w:lvlText w:val=""/>
      <w:lvlJc w:val="left"/>
    </w:lvl>
    <w:lvl w:ilvl="4" w:tplc="038A2122">
      <w:start w:val="1"/>
      <w:numFmt w:val="bullet"/>
      <w:lvlText w:val=""/>
      <w:lvlJc w:val="left"/>
    </w:lvl>
    <w:lvl w:ilvl="5" w:tplc="56E88914">
      <w:start w:val="1"/>
      <w:numFmt w:val="bullet"/>
      <w:lvlText w:val=""/>
      <w:lvlJc w:val="left"/>
    </w:lvl>
    <w:lvl w:ilvl="6" w:tplc="305213D6">
      <w:start w:val="1"/>
      <w:numFmt w:val="bullet"/>
      <w:lvlText w:val=""/>
      <w:lvlJc w:val="left"/>
    </w:lvl>
    <w:lvl w:ilvl="7" w:tplc="35069A38">
      <w:start w:val="1"/>
      <w:numFmt w:val="bullet"/>
      <w:lvlText w:val=""/>
      <w:lvlJc w:val="left"/>
    </w:lvl>
    <w:lvl w:ilvl="8" w:tplc="C46CE35E">
      <w:start w:val="1"/>
      <w:numFmt w:val="bullet"/>
      <w:lvlText w:val=""/>
      <w:lvlJc w:val="left"/>
    </w:lvl>
  </w:abstractNum>
  <w:abstractNum w:abstractNumId="1">
    <w:nsid w:val="00000002"/>
    <w:multiLevelType w:val="hybridMultilevel"/>
    <w:tmpl w:val="625558EC"/>
    <w:lvl w:ilvl="0" w:tplc="1AF6C8E6">
      <w:start w:val="2"/>
      <w:numFmt w:val="decimal"/>
      <w:lvlText w:val="%1."/>
      <w:lvlJc w:val="left"/>
    </w:lvl>
    <w:lvl w:ilvl="1" w:tplc="9938A49E">
      <w:start w:val="1"/>
      <w:numFmt w:val="lowerLetter"/>
      <w:lvlText w:val="%2."/>
      <w:lvlJc w:val="left"/>
    </w:lvl>
    <w:lvl w:ilvl="2" w:tplc="ACC6B910">
      <w:start w:val="1"/>
      <w:numFmt w:val="bullet"/>
      <w:lvlText w:val=""/>
      <w:lvlJc w:val="left"/>
    </w:lvl>
    <w:lvl w:ilvl="3" w:tplc="1444E832">
      <w:start w:val="1"/>
      <w:numFmt w:val="bullet"/>
      <w:lvlText w:val=""/>
      <w:lvlJc w:val="left"/>
    </w:lvl>
    <w:lvl w:ilvl="4" w:tplc="4CE8CA5C">
      <w:start w:val="1"/>
      <w:numFmt w:val="bullet"/>
      <w:lvlText w:val=""/>
      <w:lvlJc w:val="left"/>
    </w:lvl>
    <w:lvl w:ilvl="5" w:tplc="B5841950">
      <w:start w:val="1"/>
      <w:numFmt w:val="bullet"/>
      <w:lvlText w:val=""/>
      <w:lvlJc w:val="left"/>
    </w:lvl>
    <w:lvl w:ilvl="6" w:tplc="70F6EB72">
      <w:start w:val="1"/>
      <w:numFmt w:val="bullet"/>
      <w:lvlText w:val=""/>
      <w:lvlJc w:val="left"/>
    </w:lvl>
    <w:lvl w:ilvl="7" w:tplc="1910C0DE">
      <w:start w:val="1"/>
      <w:numFmt w:val="bullet"/>
      <w:lvlText w:val=""/>
      <w:lvlJc w:val="left"/>
    </w:lvl>
    <w:lvl w:ilvl="8" w:tplc="8AFA0E44">
      <w:start w:val="1"/>
      <w:numFmt w:val="bullet"/>
      <w:lvlText w:val=""/>
      <w:lvlJc w:val="left"/>
    </w:lvl>
  </w:abstractNum>
  <w:abstractNum w:abstractNumId="2">
    <w:nsid w:val="00000003"/>
    <w:multiLevelType w:val="hybridMultilevel"/>
    <w:tmpl w:val="238E1F28"/>
    <w:lvl w:ilvl="0" w:tplc="97DC6CA4">
      <w:start w:val="1"/>
      <w:numFmt w:val="decimal"/>
      <w:lvlText w:val="%1"/>
      <w:lvlJc w:val="left"/>
    </w:lvl>
    <w:lvl w:ilvl="1" w:tplc="4594AF1A">
      <w:start w:val="3"/>
      <w:numFmt w:val="lowerLetter"/>
      <w:lvlText w:val="%2."/>
      <w:lvlJc w:val="left"/>
    </w:lvl>
    <w:lvl w:ilvl="2" w:tplc="E9028614">
      <w:start w:val="1"/>
      <w:numFmt w:val="bullet"/>
      <w:lvlText w:val=""/>
      <w:lvlJc w:val="left"/>
    </w:lvl>
    <w:lvl w:ilvl="3" w:tplc="2FAC484A">
      <w:start w:val="1"/>
      <w:numFmt w:val="bullet"/>
      <w:lvlText w:val=""/>
      <w:lvlJc w:val="left"/>
    </w:lvl>
    <w:lvl w:ilvl="4" w:tplc="8B4EC264">
      <w:start w:val="1"/>
      <w:numFmt w:val="bullet"/>
      <w:lvlText w:val=""/>
      <w:lvlJc w:val="left"/>
    </w:lvl>
    <w:lvl w:ilvl="5" w:tplc="EDE049D4">
      <w:start w:val="1"/>
      <w:numFmt w:val="bullet"/>
      <w:lvlText w:val=""/>
      <w:lvlJc w:val="left"/>
    </w:lvl>
    <w:lvl w:ilvl="6" w:tplc="BFCC7892">
      <w:start w:val="1"/>
      <w:numFmt w:val="bullet"/>
      <w:lvlText w:val=""/>
      <w:lvlJc w:val="left"/>
    </w:lvl>
    <w:lvl w:ilvl="7" w:tplc="11B46CFC">
      <w:start w:val="1"/>
      <w:numFmt w:val="bullet"/>
      <w:lvlText w:val=""/>
      <w:lvlJc w:val="left"/>
    </w:lvl>
    <w:lvl w:ilvl="8" w:tplc="75B2AE40">
      <w:start w:val="1"/>
      <w:numFmt w:val="bullet"/>
      <w:lvlText w:val=""/>
      <w:lvlJc w:val="left"/>
    </w:lvl>
  </w:abstractNum>
  <w:abstractNum w:abstractNumId="3">
    <w:nsid w:val="00000004"/>
    <w:multiLevelType w:val="hybridMultilevel"/>
    <w:tmpl w:val="46E87CCC"/>
    <w:lvl w:ilvl="0" w:tplc="254E98F4">
      <w:start w:val="6"/>
      <w:numFmt w:val="decimal"/>
      <w:lvlText w:val="%1."/>
      <w:lvlJc w:val="left"/>
    </w:lvl>
    <w:lvl w:ilvl="1" w:tplc="68FCF398">
      <w:start w:val="1"/>
      <w:numFmt w:val="lowerLetter"/>
      <w:lvlText w:val="%2."/>
      <w:lvlJc w:val="left"/>
    </w:lvl>
    <w:lvl w:ilvl="2" w:tplc="B1F0D8F0">
      <w:start w:val="1"/>
      <w:numFmt w:val="bullet"/>
      <w:lvlText w:val=""/>
      <w:lvlJc w:val="left"/>
    </w:lvl>
    <w:lvl w:ilvl="3" w:tplc="1BB672C6">
      <w:start w:val="1"/>
      <w:numFmt w:val="bullet"/>
      <w:lvlText w:val=""/>
      <w:lvlJc w:val="left"/>
    </w:lvl>
    <w:lvl w:ilvl="4" w:tplc="829E774C">
      <w:start w:val="1"/>
      <w:numFmt w:val="bullet"/>
      <w:lvlText w:val=""/>
      <w:lvlJc w:val="left"/>
    </w:lvl>
    <w:lvl w:ilvl="5" w:tplc="2FE484EC">
      <w:start w:val="1"/>
      <w:numFmt w:val="bullet"/>
      <w:lvlText w:val=""/>
      <w:lvlJc w:val="left"/>
    </w:lvl>
    <w:lvl w:ilvl="6" w:tplc="D5A269CC">
      <w:start w:val="1"/>
      <w:numFmt w:val="bullet"/>
      <w:lvlText w:val=""/>
      <w:lvlJc w:val="left"/>
    </w:lvl>
    <w:lvl w:ilvl="7" w:tplc="1D968324">
      <w:start w:val="1"/>
      <w:numFmt w:val="bullet"/>
      <w:lvlText w:val=""/>
      <w:lvlJc w:val="left"/>
    </w:lvl>
    <w:lvl w:ilvl="8" w:tplc="7308570E">
      <w:start w:val="1"/>
      <w:numFmt w:val="bullet"/>
      <w:lvlText w:val=""/>
      <w:lvlJc w:val="left"/>
    </w:lvl>
  </w:abstractNum>
  <w:abstractNum w:abstractNumId="4">
    <w:nsid w:val="00000005"/>
    <w:multiLevelType w:val="hybridMultilevel"/>
    <w:tmpl w:val="3D1B58BA"/>
    <w:lvl w:ilvl="0" w:tplc="71E850FE">
      <w:start w:val="1"/>
      <w:numFmt w:val="decimal"/>
      <w:lvlText w:val="%1"/>
      <w:lvlJc w:val="left"/>
    </w:lvl>
    <w:lvl w:ilvl="1" w:tplc="9404E20E">
      <w:start w:val="3"/>
      <w:numFmt w:val="lowerLetter"/>
      <w:lvlText w:val="%2."/>
      <w:lvlJc w:val="left"/>
    </w:lvl>
    <w:lvl w:ilvl="2" w:tplc="B56EBD9C">
      <w:start w:val="1"/>
      <w:numFmt w:val="bullet"/>
      <w:lvlText w:val=""/>
      <w:lvlJc w:val="left"/>
    </w:lvl>
    <w:lvl w:ilvl="3" w:tplc="887C8226">
      <w:start w:val="1"/>
      <w:numFmt w:val="bullet"/>
      <w:lvlText w:val=""/>
      <w:lvlJc w:val="left"/>
    </w:lvl>
    <w:lvl w:ilvl="4" w:tplc="780000D8">
      <w:start w:val="1"/>
      <w:numFmt w:val="bullet"/>
      <w:lvlText w:val=""/>
      <w:lvlJc w:val="left"/>
    </w:lvl>
    <w:lvl w:ilvl="5" w:tplc="D7EAE8FE">
      <w:start w:val="1"/>
      <w:numFmt w:val="bullet"/>
      <w:lvlText w:val=""/>
      <w:lvlJc w:val="left"/>
    </w:lvl>
    <w:lvl w:ilvl="6" w:tplc="E4982A46">
      <w:start w:val="1"/>
      <w:numFmt w:val="bullet"/>
      <w:lvlText w:val=""/>
      <w:lvlJc w:val="left"/>
    </w:lvl>
    <w:lvl w:ilvl="7" w:tplc="1E0403C8">
      <w:start w:val="1"/>
      <w:numFmt w:val="bullet"/>
      <w:lvlText w:val=""/>
      <w:lvlJc w:val="left"/>
    </w:lvl>
    <w:lvl w:ilvl="8" w:tplc="7EF01E48">
      <w:start w:val="1"/>
      <w:numFmt w:val="bullet"/>
      <w:lvlText w:val=""/>
      <w:lvlJc w:val="left"/>
    </w:lvl>
  </w:abstractNum>
  <w:abstractNum w:abstractNumId="5">
    <w:nsid w:val="00000006"/>
    <w:multiLevelType w:val="hybridMultilevel"/>
    <w:tmpl w:val="507ED7AA"/>
    <w:lvl w:ilvl="0" w:tplc="B2BA3738">
      <w:start w:val="7"/>
      <w:numFmt w:val="decimal"/>
      <w:lvlText w:val="%1."/>
      <w:lvlJc w:val="left"/>
    </w:lvl>
    <w:lvl w:ilvl="1" w:tplc="E676EE78">
      <w:start w:val="1"/>
      <w:numFmt w:val="lowerLetter"/>
      <w:lvlText w:val="%2"/>
      <w:lvlJc w:val="left"/>
    </w:lvl>
    <w:lvl w:ilvl="2" w:tplc="388CB4BC">
      <w:start w:val="1"/>
      <w:numFmt w:val="bullet"/>
      <w:lvlText w:val=""/>
      <w:lvlJc w:val="left"/>
    </w:lvl>
    <w:lvl w:ilvl="3" w:tplc="226602B2">
      <w:start w:val="1"/>
      <w:numFmt w:val="bullet"/>
      <w:lvlText w:val=""/>
      <w:lvlJc w:val="left"/>
    </w:lvl>
    <w:lvl w:ilvl="4" w:tplc="D4F44F98">
      <w:start w:val="1"/>
      <w:numFmt w:val="bullet"/>
      <w:lvlText w:val=""/>
      <w:lvlJc w:val="left"/>
    </w:lvl>
    <w:lvl w:ilvl="5" w:tplc="CE4E3D86">
      <w:start w:val="1"/>
      <w:numFmt w:val="bullet"/>
      <w:lvlText w:val=""/>
      <w:lvlJc w:val="left"/>
    </w:lvl>
    <w:lvl w:ilvl="6" w:tplc="C750F052">
      <w:start w:val="1"/>
      <w:numFmt w:val="bullet"/>
      <w:lvlText w:val=""/>
      <w:lvlJc w:val="left"/>
    </w:lvl>
    <w:lvl w:ilvl="7" w:tplc="0C2C4A2E">
      <w:start w:val="1"/>
      <w:numFmt w:val="bullet"/>
      <w:lvlText w:val=""/>
      <w:lvlJc w:val="left"/>
    </w:lvl>
    <w:lvl w:ilvl="8" w:tplc="315289B6">
      <w:start w:val="1"/>
      <w:numFmt w:val="bullet"/>
      <w:lvlText w:val=""/>
      <w:lvlJc w:val="left"/>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savePreviewPicture/>
  <w:compat/>
  <w:rsids>
    <w:rsidRoot w:val="00E540D4"/>
    <w:rsid w:val="002B2C49"/>
    <w:rsid w:val="009A7EE5"/>
    <w:rsid w:val="00CB6FD0"/>
    <w:rsid w:val="00E540D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40D4"/>
    <w:pPr>
      <w:spacing w:after="0" w:line="240" w:lineRule="auto"/>
    </w:pPr>
    <w:rPr>
      <w:rFonts w:ascii="Calibri" w:eastAsia="Calibri" w:hAnsi="Calibri"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A7EE5"/>
    <w:rPr>
      <w:rFonts w:ascii="Tahoma" w:hAnsi="Tahoma" w:cs="Tahoma"/>
      <w:sz w:val="16"/>
      <w:szCs w:val="16"/>
    </w:rPr>
  </w:style>
  <w:style w:type="character" w:customStyle="1" w:styleId="BalloonTextChar">
    <w:name w:val="Balloon Text Char"/>
    <w:basedOn w:val="DefaultParagraphFont"/>
    <w:link w:val="BalloonText"/>
    <w:uiPriority w:val="99"/>
    <w:semiHidden/>
    <w:rsid w:val="009A7EE5"/>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1281</Words>
  <Characters>7305</Characters>
  <Application>Microsoft Office Word</Application>
  <DocSecurity>0</DocSecurity>
  <Lines>60</Lines>
  <Paragraphs>17</Paragraphs>
  <ScaleCrop>false</ScaleCrop>
  <Company/>
  <LinksUpToDate>false</LinksUpToDate>
  <CharactersWithSpaces>8569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Franchise Agreement Template</dc:title>
  <dc:creator>user</dc:creator>
  <cp:keywords>Franchise Agreement Template</cp:keywords>
  <cp:lastModifiedBy>user</cp:lastModifiedBy>
  <cp:revision>2</cp:revision>
  <dcterms:created xsi:type="dcterms:W3CDTF">2025-10-14T07:34:00Z</dcterms:created>
  <dcterms:modified xsi:type="dcterms:W3CDTF">2025-10-14T07:35:00Z</dcterms:modified>
</cp:coreProperties>
</file>