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9B4" w:rsidRPr="00D96C2B" w:rsidRDefault="00BA11F7" w:rsidP="00D96C2B">
      <w:pPr>
        <w:pStyle w:val="Heading1"/>
        <w:spacing w:before="0"/>
        <w:jc w:val="center"/>
        <w:rPr>
          <w:rFonts w:ascii="Cambria" w:hAnsi="Cambria"/>
        </w:rPr>
      </w:pPr>
      <w:r>
        <w:rPr>
          <w:rFonts w:ascii="Cambria" w:hAnsi="Cambria"/>
          <w:noProof/>
          <w:sz w:val="36"/>
        </w:rPr>
        <w:drawing>
          <wp:anchor distT="0" distB="0" distL="114300" distR="114300" simplePos="0" relativeHeight="251658240" behindDoc="1" locked="0" layoutInCell="1" allowOverlap="1">
            <wp:simplePos x="0" y="0"/>
            <wp:positionH relativeFrom="column">
              <wp:posOffset>-1200150</wp:posOffset>
            </wp:positionH>
            <wp:positionV relativeFrom="paragraph">
              <wp:posOffset>-758825</wp:posOffset>
            </wp:positionV>
            <wp:extent cx="7847330" cy="1171575"/>
            <wp:effectExtent l="19050" t="0" r="1270" b="0"/>
            <wp:wrapNone/>
            <wp:docPr id="1" name="Picture 1" descr="C:\Users\user\Downloads\White and Blue Modern Minimalist Blank Page Border A4 Docu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ite and Blue Modern Minimalist Blank Page Border A4 Document.jpg"/>
                    <pic:cNvPicPr>
                      <a:picLocks noChangeAspect="1" noChangeArrowheads="1"/>
                    </pic:cNvPicPr>
                  </pic:nvPicPr>
                  <pic:blipFill>
                    <a:blip r:embed="rId7"/>
                    <a:srcRect/>
                    <a:stretch>
                      <a:fillRect/>
                    </a:stretch>
                  </pic:blipFill>
                  <pic:spPr bwMode="auto">
                    <a:xfrm>
                      <a:off x="0" y="0"/>
                      <a:ext cx="7847330" cy="1171575"/>
                    </a:xfrm>
                    <a:prstGeom prst="rect">
                      <a:avLst/>
                    </a:prstGeom>
                    <a:noFill/>
                    <a:ln w="9525">
                      <a:noFill/>
                      <a:miter lim="800000"/>
                      <a:headEnd/>
                      <a:tailEnd/>
                    </a:ln>
                  </pic:spPr>
                </pic:pic>
              </a:graphicData>
            </a:graphic>
          </wp:anchor>
        </w:drawing>
      </w:r>
      <w:r w:rsidR="00373E6D" w:rsidRPr="00D96C2B">
        <w:rPr>
          <w:rFonts w:ascii="Cambria" w:hAnsi="Cambria"/>
          <w:sz w:val="36"/>
        </w:rPr>
        <w:t>Lead-Based Paint Disclosure</w:t>
      </w:r>
    </w:p>
    <w:p w:rsidR="000069B4" w:rsidRPr="00D96C2B" w:rsidRDefault="00373E6D" w:rsidP="00D96C2B">
      <w:pPr>
        <w:rPr>
          <w:rFonts w:ascii="Cambria" w:hAnsi="Cambria"/>
        </w:rPr>
      </w:pPr>
      <w:r w:rsidRPr="00D96C2B">
        <w:rPr>
          <w:rFonts w:ascii="Cambria" w:hAnsi="Cambria"/>
          <w:b/>
        </w:rPr>
        <w:t>Purpose:</w:t>
      </w:r>
      <w:r w:rsidRPr="00D96C2B">
        <w:rPr>
          <w:rFonts w:ascii="Cambria" w:hAnsi="Cambria"/>
        </w:rPr>
        <w:t xml:space="preserve"> This disclosure is required for the sale or lease of any residential property constructed prior to 1978. The intent is to inform buyers or tenants about the possible presence of lead-based paint hazards.</w:t>
      </w:r>
    </w:p>
    <w:p w:rsidR="000069B4" w:rsidRPr="00D96C2B" w:rsidRDefault="00373E6D" w:rsidP="00D96C2B">
      <w:pPr>
        <w:pStyle w:val="Heading2"/>
        <w:spacing w:before="0"/>
        <w:rPr>
          <w:rFonts w:ascii="Cambria" w:hAnsi="Cambria"/>
        </w:rPr>
      </w:pPr>
      <w:r w:rsidRPr="00D96C2B">
        <w:rPr>
          <w:rFonts w:ascii="Cambria" w:hAnsi="Cambria"/>
          <w:sz w:val="28"/>
        </w:rPr>
        <w:t>Property Information</w:t>
      </w:r>
    </w:p>
    <w:p w:rsidR="000069B4" w:rsidRPr="00D96C2B" w:rsidRDefault="00373E6D" w:rsidP="00D96C2B">
      <w:pPr>
        <w:rPr>
          <w:rFonts w:ascii="Cambria" w:hAnsi="Cambria"/>
        </w:rPr>
      </w:pPr>
      <w:r w:rsidRPr="00D96C2B">
        <w:rPr>
          <w:rFonts w:ascii="Cambria" w:hAnsi="Cambria"/>
          <w:b/>
        </w:rPr>
        <w:t>Seller/Lessor:</w:t>
      </w:r>
      <w:r w:rsidRPr="00D96C2B">
        <w:rPr>
          <w:rFonts w:ascii="Cambria" w:hAnsi="Cambria"/>
        </w:rPr>
        <w:t xml:space="preserve"> {sellerName}</w:t>
      </w:r>
    </w:p>
    <w:p w:rsidR="000069B4" w:rsidRPr="00D96C2B" w:rsidRDefault="00373E6D" w:rsidP="00D96C2B">
      <w:pPr>
        <w:rPr>
          <w:rFonts w:ascii="Cambria" w:hAnsi="Cambria"/>
        </w:rPr>
      </w:pPr>
      <w:r w:rsidRPr="00D96C2B">
        <w:rPr>
          <w:rFonts w:ascii="Cambria" w:hAnsi="Cambria"/>
          <w:b/>
        </w:rPr>
        <w:t>Bu</w:t>
      </w:r>
      <w:r w:rsidRPr="00D96C2B">
        <w:rPr>
          <w:rFonts w:ascii="Cambria" w:hAnsi="Cambria"/>
          <w:b/>
        </w:rPr>
        <w:t>yer/Lessee:</w:t>
      </w:r>
      <w:r w:rsidRPr="00D96C2B">
        <w:rPr>
          <w:rFonts w:ascii="Cambria" w:hAnsi="Cambria"/>
        </w:rPr>
        <w:t xml:space="preserve"> {buyerName}</w:t>
      </w:r>
    </w:p>
    <w:p w:rsidR="000069B4" w:rsidRPr="00D96C2B" w:rsidRDefault="00373E6D" w:rsidP="00D96C2B">
      <w:pPr>
        <w:rPr>
          <w:rFonts w:ascii="Cambria" w:hAnsi="Cambria"/>
        </w:rPr>
      </w:pPr>
      <w:r w:rsidRPr="00D96C2B">
        <w:rPr>
          <w:rFonts w:ascii="Cambria" w:hAnsi="Cambria"/>
          <w:b/>
        </w:rPr>
        <w:t>Property Address:</w:t>
      </w:r>
      <w:r w:rsidRPr="00D96C2B">
        <w:rPr>
          <w:rFonts w:ascii="Cambria" w:hAnsi="Cambria"/>
        </w:rPr>
        <w:t xml:space="preserve"> {propertyAddress}</w:t>
      </w:r>
    </w:p>
    <w:p w:rsidR="000069B4" w:rsidRPr="00D96C2B" w:rsidRDefault="00373E6D" w:rsidP="00D96C2B">
      <w:pPr>
        <w:rPr>
          <w:rFonts w:ascii="Cambria" w:hAnsi="Cambria"/>
        </w:rPr>
      </w:pPr>
      <w:r w:rsidRPr="00D96C2B">
        <w:rPr>
          <w:rFonts w:ascii="Cambria" w:hAnsi="Cambria"/>
          <w:b/>
        </w:rPr>
        <w:t>Year Built:</w:t>
      </w:r>
      <w:r w:rsidRPr="00D96C2B">
        <w:rPr>
          <w:rFonts w:ascii="Cambria" w:hAnsi="Cambria"/>
        </w:rPr>
        <w:t xml:space="preserve"> {yearBuilt}</w:t>
      </w:r>
    </w:p>
    <w:p w:rsidR="000069B4" w:rsidRPr="00D96C2B" w:rsidRDefault="00373E6D" w:rsidP="00D96C2B">
      <w:pPr>
        <w:pStyle w:val="Heading2"/>
        <w:spacing w:before="0"/>
        <w:rPr>
          <w:rFonts w:ascii="Cambria" w:hAnsi="Cambria"/>
        </w:rPr>
      </w:pPr>
      <w:r w:rsidRPr="00D96C2B">
        <w:rPr>
          <w:rFonts w:ascii="Cambria" w:hAnsi="Cambria"/>
          <w:sz w:val="28"/>
        </w:rPr>
        <w:t>Disclosure</w:t>
      </w:r>
    </w:p>
    <w:p w:rsidR="000069B4" w:rsidRPr="00D96C2B" w:rsidRDefault="00373E6D" w:rsidP="00D96C2B">
      <w:pPr>
        <w:rPr>
          <w:rFonts w:ascii="Cambria" w:hAnsi="Cambria"/>
        </w:rPr>
      </w:pPr>
      <w:r w:rsidRPr="00D96C2B">
        <w:rPr>
          <w:rFonts w:ascii="Cambria" w:hAnsi="Cambria"/>
          <w:b/>
        </w:rPr>
        <w:t>Presence of lead-based paint and/or lead-based paint hazards:</w:t>
      </w:r>
    </w:p>
    <w:p w:rsidR="000069B4" w:rsidRPr="00D96C2B" w:rsidRDefault="00373E6D" w:rsidP="00D96C2B">
      <w:pPr>
        <w:rPr>
          <w:rFonts w:ascii="Cambria" w:hAnsi="Cambria"/>
        </w:rPr>
      </w:pPr>
      <w:r w:rsidRPr="00D96C2B">
        <w:rPr>
          <w:rFonts w:ascii="Cambria" w:hAnsi="Cambria"/>
        </w:rPr>
        <w:t>{#leadPaintKnown}The seller/lessor has knowledge of lead-based paint and/or lead-based paint hazard</w:t>
      </w:r>
      <w:r w:rsidRPr="00D96C2B">
        <w:rPr>
          <w:rFonts w:ascii="Cambria" w:hAnsi="Cambria"/>
        </w:rPr>
        <w:t>s at the property.{/leadPaintKnown}{^leadPaintKnown}The seller/lessor has no knowledge of lead-based paint and/or lead-based paint hazards at the property.{/leadPaintKnown}</w:t>
      </w:r>
    </w:p>
    <w:p w:rsidR="000069B4" w:rsidRPr="00D96C2B" w:rsidRDefault="00373E6D" w:rsidP="00D96C2B">
      <w:pPr>
        <w:rPr>
          <w:rFonts w:ascii="Cambria" w:hAnsi="Cambria"/>
        </w:rPr>
      </w:pPr>
      <w:r w:rsidRPr="00D96C2B">
        <w:rPr>
          <w:rFonts w:ascii="Cambria" w:hAnsi="Cambria"/>
          <w:b/>
        </w:rPr>
        <w:t>Records and reports available to the seller/lessor:</w:t>
      </w:r>
    </w:p>
    <w:p w:rsidR="000069B4" w:rsidRPr="00D96C2B" w:rsidRDefault="00373E6D" w:rsidP="00D96C2B">
      <w:pPr>
        <w:rPr>
          <w:rFonts w:ascii="Cambria" w:hAnsi="Cambria"/>
        </w:rPr>
      </w:pPr>
      <w:r w:rsidRPr="00D96C2B">
        <w:rPr>
          <w:rFonts w:ascii="Cambria" w:hAnsi="Cambria"/>
        </w:rPr>
        <w:t xml:space="preserve">{#hasReports}The seller/lessor </w:t>
      </w:r>
      <w:r w:rsidRPr="00D96C2B">
        <w:rPr>
          <w:rFonts w:ascii="Cambria" w:hAnsi="Cambria"/>
        </w:rPr>
        <w:t xml:space="preserve">has provided the buyer/lessee with all available records and reports pertaining to lead-based paint and/or lead-based paint hazards at the property.{/hasReports}{^hasReports}The seller/lessor has no reports or records pertaining to lead-based paint and/or </w:t>
      </w:r>
      <w:r w:rsidRPr="00D96C2B">
        <w:rPr>
          <w:rFonts w:ascii="Cambria" w:hAnsi="Cambria"/>
        </w:rPr>
        <w:t>lead-based paint hazards at the property.{/hasReports}</w:t>
      </w:r>
    </w:p>
    <w:p w:rsidR="000069B4" w:rsidRPr="00D96C2B" w:rsidRDefault="00373E6D" w:rsidP="00D96C2B">
      <w:pPr>
        <w:pStyle w:val="Heading2"/>
        <w:spacing w:before="0"/>
        <w:rPr>
          <w:rFonts w:ascii="Cambria" w:hAnsi="Cambria"/>
        </w:rPr>
      </w:pPr>
      <w:r w:rsidRPr="00D96C2B">
        <w:rPr>
          <w:rFonts w:ascii="Cambria" w:hAnsi="Cambria"/>
          <w:sz w:val="28"/>
        </w:rPr>
        <w:t>Buyer/Lessee Acknowledgment</w:t>
      </w:r>
    </w:p>
    <w:p w:rsidR="000069B4" w:rsidRPr="00D96C2B" w:rsidRDefault="00373E6D" w:rsidP="00D96C2B">
      <w:pPr>
        <w:rPr>
          <w:rFonts w:ascii="Cambria" w:hAnsi="Cambria"/>
        </w:rPr>
      </w:pPr>
      <w:r w:rsidRPr="00D96C2B">
        <w:rPr>
          <w:rFonts w:ascii="Cambria" w:hAnsi="Cambria"/>
        </w:rPr>
        <w:t>The buyer/lessee acknowledges receipt of:</w:t>
      </w:r>
    </w:p>
    <w:p w:rsidR="000069B4" w:rsidRPr="00D96C2B" w:rsidRDefault="00373E6D" w:rsidP="00D96C2B">
      <w:pPr>
        <w:rPr>
          <w:rFonts w:ascii="Cambria" w:hAnsi="Cambria"/>
        </w:rPr>
      </w:pPr>
      <w:r w:rsidRPr="00D96C2B">
        <w:rPr>
          <w:rFonts w:ascii="Cambria" w:hAnsi="Cambria"/>
        </w:rPr>
        <w:t>{#buyerReceivedDisclosure}</w:t>
      </w:r>
    </w:p>
    <w:p w:rsidR="000069B4" w:rsidRPr="00D96C2B" w:rsidRDefault="00373E6D" w:rsidP="00D96C2B">
      <w:pPr>
        <w:numPr>
          <w:ilvl w:val="0"/>
          <w:numId w:val="1"/>
        </w:numPr>
        <w:rPr>
          <w:rFonts w:ascii="Cambria" w:hAnsi="Cambria"/>
        </w:rPr>
      </w:pPr>
      <w:r w:rsidRPr="00D96C2B">
        <w:rPr>
          <w:rFonts w:ascii="Cambria" w:hAnsi="Cambria"/>
        </w:rPr>
        <w:t>Information on lead-based paint and/or lead-based paint hazards in the property.</w:t>
      </w:r>
    </w:p>
    <w:p w:rsidR="000069B4" w:rsidRPr="00D96C2B" w:rsidRDefault="00373E6D" w:rsidP="00D96C2B">
      <w:pPr>
        <w:rPr>
          <w:rFonts w:ascii="Cambria" w:hAnsi="Cambria"/>
        </w:rPr>
      </w:pPr>
      <w:r w:rsidRPr="00D96C2B">
        <w:rPr>
          <w:rFonts w:ascii="Cambria" w:hAnsi="Cambria"/>
        </w:rPr>
        <w:t>{/buyerReceivedDisclosu</w:t>
      </w:r>
      <w:r w:rsidRPr="00D96C2B">
        <w:rPr>
          <w:rFonts w:ascii="Cambria" w:hAnsi="Cambria"/>
        </w:rPr>
        <w:t>re}</w:t>
      </w:r>
    </w:p>
    <w:p w:rsidR="000069B4" w:rsidRPr="00D96C2B" w:rsidRDefault="00373E6D" w:rsidP="00D96C2B">
      <w:pPr>
        <w:rPr>
          <w:rFonts w:ascii="Cambria" w:hAnsi="Cambria"/>
        </w:rPr>
      </w:pPr>
      <w:r w:rsidRPr="00D96C2B">
        <w:rPr>
          <w:rFonts w:ascii="Cambria" w:hAnsi="Cambria"/>
        </w:rPr>
        <w:t>{#buyerReceivedPamphlet}</w:t>
      </w:r>
    </w:p>
    <w:p w:rsidR="000069B4" w:rsidRPr="00D96C2B" w:rsidRDefault="00373E6D" w:rsidP="00D96C2B">
      <w:pPr>
        <w:numPr>
          <w:ilvl w:val="0"/>
          <w:numId w:val="2"/>
        </w:numPr>
        <w:rPr>
          <w:rFonts w:ascii="Cambria" w:hAnsi="Cambria"/>
        </w:rPr>
      </w:pPr>
      <w:r w:rsidRPr="00D96C2B">
        <w:rPr>
          <w:rFonts w:ascii="Cambria" w:hAnsi="Cambria"/>
        </w:rPr>
        <w:t xml:space="preserve">The EPA pamphlet titled </w:t>
      </w:r>
      <w:r w:rsidRPr="00D96C2B">
        <w:rPr>
          <w:rFonts w:ascii="Cambria" w:hAnsi="Cambria"/>
          <w:i/>
        </w:rPr>
        <w:t>"Protect Your Family from Lead in Your Home."</w:t>
      </w:r>
    </w:p>
    <w:p w:rsidR="000069B4" w:rsidRPr="00D96C2B" w:rsidRDefault="00373E6D" w:rsidP="00D96C2B">
      <w:pPr>
        <w:rPr>
          <w:rFonts w:ascii="Cambria" w:hAnsi="Cambria"/>
        </w:rPr>
      </w:pPr>
      <w:r w:rsidRPr="00D96C2B">
        <w:rPr>
          <w:rFonts w:ascii="Cambria" w:hAnsi="Cambria"/>
        </w:rPr>
        <w:t>{/buyerReceivedPamphlet}</w:t>
      </w:r>
    </w:p>
    <w:p w:rsidR="000069B4" w:rsidRPr="00D96C2B" w:rsidRDefault="00373E6D" w:rsidP="00D96C2B">
      <w:pPr>
        <w:pStyle w:val="Heading2"/>
        <w:spacing w:before="0"/>
        <w:rPr>
          <w:rFonts w:ascii="Cambria" w:hAnsi="Cambria"/>
        </w:rPr>
      </w:pPr>
      <w:r w:rsidRPr="00D96C2B">
        <w:rPr>
          <w:rFonts w:ascii="Cambria" w:hAnsi="Cambria"/>
          <w:sz w:val="28"/>
        </w:rPr>
        <w:t>Agent’s Acknowledgment</w:t>
      </w:r>
    </w:p>
    <w:p w:rsidR="000069B4" w:rsidRPr="00D96C2B" w:rsidRDefault="00373E6D" w:rsidP="00D96C2B">
      <w:pPr>
        <w:rPr>
          <w:rFonts w:ascii="Cambria" w:hAnsi="Cambria"/>
        </w:rPr>
      </w:pPr>
      <w:r w:rsidRPr="00D96C2B">
        <w:rPr>
          <w:rFonts w:ascii="Cambria" w:hAnsi="Cambria"/>
        </w:rPr>
        <w:t>{#agentInvolved}The agent has informed the seller/lessor of the seller’s/lessor’s obligations under 42 U.S.C. 4852(d) and is aware of their responsibility to ensure compliance.{/agentInvolved}{^agentInvolved}No agent is involved in this transaction.{/agent</w:t>
      </w:r>
      <w:r w:rsidRPr="00D96C2B">
        <w:rPr>
          <w:rFonts w:ascii="Cambria" w:hAnsi="Cambria"/>
        </w:rPr>
        <w:t>Involved}</w:t>
      </w:r>
    </w:p>
    <w:p w:rsidR="000069B4" w:rsidRPr="00D96C2B" w:rsidRDefault="00373E6D" w:rsidP="00D96C2B">
      <w:pPr>
        <w:pStyle w:val="Heading2"/>
        <w:spacing w:before="0"/>
        <w:rPr>
          <w:rFonts w:ascii="Cambria" w:hAnsi="Cambria"/>
        </w:rPr>
      </w:pPr>
      <w:r w:rsidRPr="00D96C2B">
        <w:rPr>
          <w:rFonts w:ascii="Cambria" w:hAnsi="Cambria"/>
          <w:sz w:val="28"/>
        </w:rPr>
        <w:t>Signatures</w:t>
      </w:r>
    </w:p>
    <w:tbl>
      <w:tblPr>
        <w:tblW w:w="8640" w:type="dxa"/>
        <w:jc w:val="center"/>
        <w:tblCellSpacing w:w="0" w:type="dxa"/>
        <w:tblBorders>
          <w:top w:val="single" w:sz="8" w:space="0" w:color="BFBFBF"/>
          <w:left w:val="single" w:sz="8" w:space="0" w:color="BFBFBF"/>
          <w:bottom w:val="single" w:sz="8" w:space="0" w:color="BFBFBF"/>
          <w:right w:val="single" w:sz="8" w:space="0" w:color="BFBFBF"/>
        </w:tblBorders>
        <w:tblCellMar>
          <w:top w:w="80" w:type="dxa"/>
          <w:left w:w="160" w:type="dxa"/>
          <w:bottom w:w="80" w:type="dxa"/>
          <w:right w:w="160" w:type="dxa"/>
        </w:tblCellMar>
        <w:tblLook w:val="0000"/>
      </w:tblPr>
      <w:tblGrid>
        <w:gridCol w:w="2786"/>
        <w:gridCol w:w="1308"/>
        <w:gridCol w:w="1776"/>
        <w:gridCol w:w="2770"/>
      </w:tblGrid>
      <w:tr w:rsidR="000069B4" w:rsidRPr="00D96C2B">
        <w:trPr>
          <w:tblCellSpacing w:w="0" w:type="dxa"/>
          <w:jc w:val="center"/>
        </w:trPr>
        <w:tc>
          <w:tcPr>
            <w:tcW w:w="0" w:type="auto"/>
            <w:tcBorders>
              <w:bottom w:val="single" w:sz="8" w:space="0" w:color="BFBFBF"/>
              <w:right w:val="single" w:sz="8" w:space="0" w:color="BFBFBF"/>
            </w:tcBorders>
            <w:shd w:val="clear" w:color="auto" w:fill="EDEDED"/>
          </w:tcPr>
          <w:p w:rsidR="000069B4" w:rsidRPr="00D96C2B" w:rsidRDefault="00373E6D" w:rsidP="00D96C2B">
            <w:pPr>
              <w:rPr>
                <w:rFonts w:ascii="Cambria" w:hAnsi="Cambria"/>
              </w:rPr>
            </w:pPr>
            <w:r w:rsidRPr="00D96C2B">
              <w:rPr>
                <w:rFonts w:ascii="Cambria" w:hAnsi="Cambria"/>
                <w:b/>
                <w:color w:val="656D77"/>
              </w:rPr>
              <w:t>Role</w:t>
            </w:r>
          </w:p>
        </w:tc>
        <w:tc>
          <w:tcPr>
            <w:tcW w:w="0" w:type="auto"/>
            <w:tcBorders>
              <w:bottom w:val="single" w:sz="8" w:space="0" w:color="BFBFBF"/>
              <w:right w:val="single" w:sz="8" w:space="0" w:color="BFBFBF"/>
            </w:tcBorders>
            <w:shd w:val="clear" w:color="auto" w:fill="EDEDED"/>
          </w:tcPr>
          <w:p w:rsidR="000069B4" w:rsidRPr="00D96C2B" w:rsidRDefault="00373E6D" w:rsidP="00D96C2B">
            <w:pPr>
              <w:rPr>
                <w:rFonts w:ascii="Cambria" w:hAnsi="Cambria"/>
              </w:rPr>
            </w:pPr>
            <w:r w:rsidRPr="00D96C2B">
              <w:rPr>
                <w:rFonts w:ascii="Cambria" w:hAnsi="Cambria"/>
                <w:b/>
                <w:color w:val="656D77"/>
              </w:rPr>
              <w:t>Name</w:t>
            </w:r>
          </w:p>
        </w:tc>
        <w:tc>
          <w:tcPr>
            <w:tcW w:w="0" w:type="auto"/>
            <w:tcBorders>
              <w:bottom w:val="single" w:sz="8" w:space="0" w:color="BFBFBF"/>
              <w:right w:val="single" w:sz="8" w:space="0" w:color="BFBFBF"/>
            </w:tcBorders>
            <w:shd w:val="clear" w:color="auto" w:fill="EDEDED"/>
          </w:tcPr>
          <w:p w:rsidR="000069B4" w:rsidRPr="00D96C2B" w:rsidRDefault="00373E6D" w:rsidP="00D96C2B">
            <w:pPr>
              <w:rPr>
                <w:rFonts w:ascii="Cambria" w:hAnsi="Cambria"/>
              </w:rPr>
            </w:pPr>
            <w:r w:rsidRPr="00D96C2B">
              <w:rPr>
                <w:rFonts w:ascii="Cambria" w:hAnsi="Cambria"/>
                <w:b/>
                <w:color w:val="656D77"/>
              </w:rPr>
              <w:t>Signature</w:t>
            </w:r>
          </w:p>
        </w:tc>
        <w:tc>
          <w:tcPr>
            <w:tcW w:w="0" w:type="auto"/>
            <w:tcBorders>
              <w:bottom w:val="single" w:sz="8" w:space="0" w:color="BFBFBF"/>
            </w:tcBorders>
            <w:shd w:val="clear" w:color="auto" w:fill="EDEDED"/>
          </w:tcPr>
          <w:p w:rsidR="000069B4" w:rsidRPr="00D96C2B" w:rsidRDefault="00373E6D" w:rsidP="00D96C2B">
            <w:pPr>
              <w:rPr>
                <w:rFonts w:ascii="Cambria" w:hAnsi="Cambria"/>
              </w:rPr>
            </w:pPr>
            <w:r w:rsidRPr="00D96C2B">
              <w:rPr>
                <w:rFonts w:ascii="Cambria" w:hAnsi="Cambria"/>
                <w:b/>
                <w:color w:val="656D77"/>
              </w:rPr>
              <w:t>Date</w:t>
            </w:r>
          </w:p>
        </w:tc>
      </w:tr>
      <w:tr w:rsidR="000069B4" w:rsidRPr="00D96C2B">
        <w:trPr>
          <w:tblCellSpacing w:w="0" w:type="dxa"/>
          <w:jc w:val="center"/>
        </w:trPr>
        <w:tc>
          <w:tcPr>
            <w:tcW w:w="0" w:type="auto"/>
            <w:tcBorders>
              <w:right w:val="single" w:sz="8" w:space="0" w:color="BFBFBF"/>
            </w:tcBorders>
          </w:tcPr>
          <w:p w:rsidR="000069B4" w:rsidRPr="00D96C2B" w:rsidRDefault="00373E6D" w:rsidP="00D96C2B">
            <w:pPr>
              <w:rPr>
                <w:rFonts w:ascii="Cambria" w:hAnsi="Cambria"/>
              </w:rPr>
            </w:pPr>
            <w:r w:rsidRPr="00D96C2B">
              <w:rPr>
                <w:rFonts w:ascii="Cambria" w:hAnsi="Cambria"/>
              </w:rPr>
              <w:t>{#signatures}{role}</w:t>
            </w:r>
          </w:p>
        </w:tc>
        <w:tc>
          <w:tcPr>
            <w:tcW w:w="0" w:type="auto"/>
            <w:tcBorders>
              <w:right w:val="single" w:sz="8" w:space="0" w:color="BFBFBF"/>
            </w:tcBorders>
          </w:tcPr>
          <w:p w:rsidR="000069B4" w:rsidRPr="00D96C2B" w:rsidRDefault="00373E6D" w:rsidP="00D96C2B">
            <w:pPr>
              <w:rPr>
                <w:rFonts w:ascii="Cambria" w:hAnsi="Cambria"/>
              </w:rPr>
            </w:pPr>
            <w:r w:rsidRPr="00D96C2B">
              <w:rPr>
                <w:rFonts w:ascii="Cambria" w:hAnsi="Cambria"/>
              </w:rPr>
              <w:t>{name}</w:t>
            </w:r>
          </w:p>
        </w:tc>
        <w:tc>
          <w:tcPr>
            <w:tcW w:w="0" w:type="auto"/>
            <w:tcBorders>
              <w:right w:val="single" w:sz="8" w:space="0" w:color="BFBFBF"/>
            </w:tcBorders>
          </w:tcPr>
          <w:p w:rsidR="000069B4" w:rsidRPr="00D96C2B" w:rsidRDefault="00373E6D" w:rsidP="00D96C2B">
            <w:pPr>
              <w:rPr>
                <w:rFonts w:ascii="Cambria" w:hAnsi="Cambria"/>
              </w:rPr>
            </w:pPr>
            <w:r w:rsidRPr="00D96C2B">
              <w:rPr>
                <w:rFonts w:ascii="Cambria" w:hAnsi="Cambria"/>
              </w:rPr>
              <w:t>{signature}</w:t>
            </w:r>
          </w:p>
        </w:tc>
        <w:tc>
          <w:tcPr>
            <w:tcW w:w="0" w:type="auto"/>
          </w:tcPr>
          <w:p w:rsidR="000069B4" w:rsidRPr="00D96C2B" w:rsidRDefault="00373E6D" w:rsidP="00D96C2B">
            <w:pPr>
              <w:rPr>
                <w:rFonts w:ascii="Cambria" w:hAnsi="Cambria"/>
              </w:rPr>
            </w:pPr>
            <w:r w:rsidRPr="00D96C2B">
              <w:rPr>
                <w:rFonts w:ascii="Cambria" w:hAnsi="Cambria"/>
              </w:rPr>
              <w:t>{date}{/signatures}</w:t>
            </w:r>
          </w:p>
        </w:tc>
      </w:tr>
    </w:tbl>
    <w:p w:rsidR="000069B4" w:rsidRPr="00D96C2B" w:rsidRDefault="00BA11F7" w:rsidP="00D96C2B">
      <w:pPr>
        <w:rPr>
          <w:rFonts w:ascii="Cambria" w:hAnsi="Cambria"/>
        </w:rPr>
      </w:pPr>
      <w:r>
        <w:rPr>
          <w:rFonts w:ascii="Cambria" w:hAnsi="Cambria"/>
          <w:noProof/>
        </w:rPr>
        <w:drawing>
          <wp:anchor distT="0" distB="0" distL="114300" distR="114300" simplePos="0" relativeHeight="251660288" behindDoc="1" locked="0" layoutInCell="1" allowOverlap="1">
            <wp:simplePos x="0" y="0"/>
            <wp:positionH relativeFrom="column">
              <wp:posOffset>-1209675</wp:posOffset>
            </wp:positionH>
            <wp:positionV relativeFrom="paragraph">
              <wp:posOffset>414020</wp:posOffset>
            </wp:positionV>
            <wp:extent cx="7847330" cy="1171575"/>
            <wp:effectExtent l="19050" t="0" r="1270" b="0"/>
            <wp:wrapNone/>
            <wp:docPr id="2" name="Picture 1" descr="C:\Users\user\Downloads\White and Blue Modern Minimalist Blank Page Border A4 Docu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ite and Blue Modern Minimalist Blank Page Border A4 Document.jpg"/>
                    <pic:cNvPicPr>
                      <a:picLocks noChangeAspect="1" noChangeArrowheads="1"/>
                    </pic:cNvPicPr>
                  </pic:nvPicPr>
                  <pic:blipFill>
                    <a:blip r:embed="rId7"/>
                    <a:srcRect/>
                    <a:stretch>
                      <a:fillRect/>
                    </a:stretch>
                  </pic:blipFill>
                  <pic:spPr bwMode="auto">
                    <a:xfrm>
                      <a:off x="0" y="0"/>
                      <a:ext cx="7847330" cy="1171575"/>
                    </a:xfrm>
                    <a:prstGeom prst="rect">
                      <a:avLst/>
                    </a:prstGeom>
                    <a:noFill/>
                    <a:ln w="9525">
                      <a:noFill/>
                      <a:miter lim="800000"/>
                      <a:headEnd/>
                      <a:tailEnd/>
                    </a:ln>
                  </pic:spPr>
                </pic:pic>
              </a:graphicData>
            </a:graphic>
          </wp:anchor>
        </w:drawing>
      </w:r>
    </w:p>
    <w:sectPr w:rsidR="000069B4" w:rsidRPr="00D96C2B" w:rsidSect="00D96C2B">
      <w:footerReference w:type="default" r:id="rId8"/>
      <w:pgSz w:w="12240" w:h="15840"/>
      <w:pgMar w:top="1135" w:right="1800" w:bottom="1134"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3E6D" w:rsidRDefault="00373E6D" w:rsidP="000069B4">
      <w:pPr>
        <w:spacing w:after="0" w:line="240" w:lineRule="auto"/>
      </w:pPr>
      <w:r>
        <w:separator/>
      </w:r>
    </w:p>
  </w:endnote>
  <w:endnote w:type="continuationSeparator" w:id="1">
    <w:p w:rsidR="00373E6D" w:rsidRDefault="00373E6D" w:rsidP="000069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9B4" w:rsidRDefault="000069B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3E6D" w:rsidRDefault="00373E6D" w:rsidP="000069B4">
      <w:pPr>
        <w:spacing w:after="0" w:line="240" w:lineRule="auto"/>
      </w:pPr>
      <w:r>
        <w:separator/>
      </w:r>
    </w:p>
  </w:footnote>
  <w:footnote w:type="continuationSeparator" w:id="1">
    <w:p w:rsidR="00373E6D" w:rsidRDefault="00373E6D" w:rsidP="000069B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1342B9"/>
    <w:multiLevelType w:val="multilevel"/>
    <w:tmpl w:val="FCF6309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1">
    <w:nsid w:val="471B1F2B"/>
    <w:multiLevelType w:val="multilevel"/>
    <w:tmpl w:val="1416F6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069B4"/>
    <w:rsid w:val="000069B4"/>
    <w:rsid w:val="00373E6D"/>
    <w:rsid w:val="00BA11F7"/>
    <w:rsid w:val="00BE790E"/>
    <w:rsid w:val="00D96C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uiPriority w:val="9"/>
    <w:qFormat/>
    <w:rsid w:val="000069B4"/>
    <w:pPr>
      <w:keepNext/>
      <w:keepLines/>
      <w:spacing w:before="480"/>
      <w:outlineLvl w:val="0"/>
    </w:pPr>
    <w:rPr>
      <w:b/>
      <w:sz w:val="48"/>
      <w:szCs w:val="48"/>
    </w:rPr>
  </w:style>
  <w:style w:type="paragraph" w:styleId="Heading2">
    <w:name w:val="heading 2"/>
    <w:uiPriority w:val="9"/>
    <w:unhideWhenUsed/>
    <w:qFormat/>
    <w:rsid w:val="000069B4"/>
    <w:pPr>
      <w:keepNext/>
      <w:keepLines/>
      <w:spacing w:before="360" w:after="80"/>
      <w:outlineLvl w:val="1"/>
    </w:pPr>
    <w:rPr>
      <w:b/>
      <w:sz w:val="36"/>
      <w:szCs w:val="36"/>
    </w:rPr>
  </w:style>
  <w:style w:type="paragraph" w:styleId="Heading3">
    <w:name w:val="heading 3"/>
    <w:uiPriority w:val="9"/>
    <w:semiHidden/>
    <w:unhideWhenUsed/>
    <w:qFormat/>
    <w:rsid w:val="000069B4"/>
    <w:pPr>
      <w:keepNext/>
      <w:keepLines/>
      <w:spacing w:before="280" w:after="80"/>
      <w:outlineLvl w:val="2"/>
    </w:pPr>
    <w:rPr>
      <w:b/>
      <w:sz w:val="28"/>
      <w:szCs w:val="28"/>
    </w:rPr>
  </w:style>
  <w:style w:type="paragraph" w:styleId="Heading4">
    <w:name w:val="heading 4"/>
    <w:uiPriority w:val="9"/>
    <w:semiHidden/>
    <w:unhideWhenUsed/>
    <w:qFormat/>
    <w:rsid w:val="000069B4"/>
    <w:pPr>
      <w:keepNext/>
      <w:keepLines/>
      <w:spacing w:before="240" w:after="40"/>
      <w:outlineLvl w:val="3"/>
    </w:pPr>
    <w:rPr>
      <w:b/>
      <w:sz w:val="24"/>
      <w:szCs w:val="24"/>
    </w:rPr>
  </w:style>
  <w:style w:type="paragraph" w:styleId="Heading5">
    <w:name w:val="heading 5"/>
    <w:uiPriority w:val="9"/>
    <w:semiHidden/>
    <w:unhideWhenUsed/>
    <w:qFormat/>
    <w:rsid w:val="000069B4"/>
    <w:pPr>
      <w:keepNext/>
      <w:keepLines/>
      <w:spacing w:before="220" w:after="40"/>
      <w:outlineLvl w:val="4"/>
    </w:pPr>
    <w:rPr>
      <w:b/>
    </w:rPr>
  </w:style>
  <w:style w:type="paragraph" w:styleId="Heading6">
    <w:name w:val="heading 6"/>
    <w:uiPriority w:val="9"/>
    <w:semiHidden/>
    <w:unhideWhenUsed/>
    <w:qFormat/>
    <w:rsid w:val="000069B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069B4"/>
    <w:rPr>
      <w:color w:val="0000FF"/>
      <w:u w:val="single"/>
    </w:rPr>
  </w:style>
  <w:style w:type="paragraph" w:styleId="BalloonText">
    <w:name w:val="Balloon Text"/>
    <w:basedOn w:val="Normal"/>
    <w:link w:val="BalloonTextChar"/>
    <w:uiPriority w:val="99"/>
    <w:semiHidden/>
    <w:unhideWhenUsed/>
    <w:rsid w:val="00BA11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11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Arial"/>
        <a:cs typeface=""/>
      </a:majorFont>
      <a:minorFont>
        <a:latin typeface="Arial"/>
        <a:ea typeface="Arial"/>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1557</Characters>
  <Application>Microsoft Office Word</Application>
  <DocSecurity>0</DocSecurity>
  <Lines>12</Lines>
  <Paragraphs>3</Paragraphs>
  <ScaleCrop>false</ScaleCrop>
  <Company/>
  <LinksUpToDate>false</LinksUpToDate>
  <CharactersWithSpaces>1826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Documentero</dc:creator>
  <cp:keywords>html-to-docx</cp:keywords>
  <dc:description/>
  <cp:lastModifiedBy>user</cp:lastModifiedBy>
  <cp:revision>4</cp:revision>
  <dcterms:created xsi:type="dcterms:W3CDTF">2025-07-24T21:14:00Z</dcterms:created>
  <dcterms:modified xsi:type="dcterms:W3CDTF">2025-08-27T08:59:00Z</dcterms:modified>
</cp:coreProperties>
</file>