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EA0" w:rsidRPr="007F1EA0" w:rsidRDefault="007F1EA0" w:rsidP="007F1EA0">
      <w:pPr>
        <w:pStyle w:val="Heading1"/>
        <w:spacing w:before="0"/>
        <w:jc w:val="center"/>
        <w:rPr>
          <w:rFonts w:asciiTheme="minorHAnsi" w:hAnsiTheme="minorHAnsi" w:cstheme="minorHAnsi"/>
        </w:rPr>
      </w:pPr>
      <w:r w:rsidRPr="007F1EA0">
        <w:rPr>
          <w:rFonts w:asciiTheme="minorHAnsi" w:hAnsiTheme="minorHAnsi" w:cstheme="minorHAnsi"/>
        </w:rPr>
        <w:t>MASTER SERVICE AGREEMENT</w:t>
      </w:r>
    </w:p>
    <w:p w:rsidR="007F1EA0" w:rsidRPr="007F1EA0" w:rsidRDefault="007F1EA0" w:rsidP="007F1EA0">
      <w:pPr>
        <w:pStyle w:val="NormalWeb"/>
        <w:rPr>
          <w:rFonts w:asciiTheme="minorHAnsi" w:hAnsiTheme="minorHAnsi" w:cstheme="minorHAnsi"/>
        </w:rPr>
      </w:pPr>
      <w:r w:rsidRPr="007F1EA0">
        <w:rPr>
          <w:rFonts w:asciiTheme="minorHAnsi" w:hAnsiTheme="minorHAnsi" w:cstheme="minorHAnsi"/>
          <w:b/>
          <w:bCs/>
        </w:rPr>
        <w:t>This Master Service Agreement</w:t>
      </w:r>
      <w:r w:rsidRPr="007F1EA0">
        <w:rPr>
          <w:rFonts w:asciiTheme="minorHAnsi" w:hAnsiTheme="minorHAnsi" w:cstheme="minorHAnsi"/>
        </w:rPr>
        <w:t xml:space="preserve"> (the "Agreement") is entered into as of </w:t>
      </w:r>
      <w:r w:rsidRPr="007F1EA0">
        <w:rPr>
          <w:rFonts w:asciiTheme="minorHAnsi" w:hAnsiTheme="minorHAnsi" w:cstheme="minorHAnsi"/>
          <w:b/>
          <w:bCs/>
        </w:rPr>
        <w:t>[Date]</w:t>
      </w:r>
      <w:r w:rsidRPr="007F1EA0">
        <w:rPr>
          <w:rFonts w:asciiTheme="minorHAnsi" w:hAnsiTheme="minorHAnsi" w:cstheme="minorHAnsi"/>
        </w:rPr>
        <w:t xml:space="preserve"> (the "Effective Date"), by and between:</w:t>
      </w:r>
    </w:p>
    <w:p w:rsidR="007F1EA0" w:rsidRPr="007F1EA0" w:rsidRDefault="007F1EA0" w:rsidP="007F1EA0">
      <w:pPr>
        <w:pStyle w:val="NormalWeb"/>
        <w:rPr>
          <w:rFonts w:asciiTheme="minorHAnsi" w:hAnsiTheme="minorHAnsi" w:cstheme="minorHAnsi"/>
        </w:rPr>
      </w:pPr>
      <w:proofErr w:type="gramStart"/>
      <w:r w:rsidRPr="007F1EA0">
        <w:rPr>
          <w:rFonts w:asciiTheme="minorHAnsi" w:hAnsiTheme="minorHAnsi" w:cstheme="minorHAnsi"/>
          <w:b/>
          <w:bCs/>
        </w:rPr>
        <w:t>[Company Name]</w:t>
      </w:r>
      <w:r w:rsidRPr="007F1EA0">
        <w:rPr>
          <w:rFonts w:asciiTheme="minorHAnsi" w:hAnsiTheme="minorHAnsi" w:cstheme="minorHAnsi"/>
        </w:rPr>
        <w:t xml:space="preserve">, a </w:t>
      </w:r>
      <w:r w:rsidRPr="007F1EA0">
        <w:rPr>
          <w:rFonts w:asciiTheme="minorHAnsi" w:hAnsiTheme="minorHAnsi" w:cstheme="minorHAnsi"/>
          <w:b/>
          <w:bCs/>
        </w:rPr>
        <w:t>[State/Country]</w:t>
      </w:r>
      <w:r w:rsidRPr="007F1EA0">
        <w:rPr>
          <w:rFonts w:asciiTheme="minorHAnsi" w:hAnsiTheme="minorHAnsi" w:cstheme="minorHAnsi"/>
        </w:rPr>
        <w:t xml:space="preserve"> corporation, with its principal place of business at </w:t>
      </w:r>
      <w:r w:rsidRPr="007F1EA0">
        <w:rPr>
          <w:rFonts w:asciiTheme="minorHAnsi" w:hAnsiTheme="minorHAnsi" w:cstheme="minorHAnsi"/>
          <w:b/>
          <w:bCs/>
        </w:rPr>
        <w:t>[Address]</w:t>
      </w:r>
      <w:r w:rsidRPr="007F1EA0">
        <w:rPr>
          <w:rFonts w:asciiTheme="minorHAnsi" w:hAnsiTheme="minorHAnsi" w:cstheme="minorHAnsi"/>
        </w:rPr>
        <w:t xml:space="preserve"> ("Client"), and </w:t>
      </w:r>
      <w:r w:rsidRPr="007F1EA0">
        <w:rPr>
          <w:rFonts w:asciiTheme="minorHAnsi" w:hAnsiTheme="minorHAnsi" w:cstheme="minorHAnsi"/>
          <w:b/>
          <w:bCs/>
        </w:rPr>
        <w:t>[Service Provider Name]</w:t>
      </w:r>
      <w:r w:rsidRPr="007F1EA0">
        <w:rPr>
          <w:rFonts w:asciiTheme="minorHAnsi" w:hAnsiTheme="minorHAnsi" w:cstheme="minorHAnsi"/>
        </w:rPr>
        <w:t xml:space="preserve">, a </w:t>
      </w:r>
      <w:r w:rsidRPr="007F1EA0">
        <w:rPr>
          <w:rFonts w:asciiTheme="minorHAnsi" w:hAnsiTheme="minorHAnsi" w:cstheme="minorHAnsi"/>
          <w:b/>
          <w:bCs/>
        </w:rPr>
        <w:t>[State/Country]</w:t>
      </w:r>
      <w:r w:rsidRPr="007F1EA0">
        <w:rPr>
          <w:rFonts w:asciiTheme="minorHAnsi" w:hAnsiTheme="minorHAnsi" w:cstheme="minorHAnsi"/>
        </w:rPr>
        <w:t xml:space="preserve"> </w:t>
      </w:r>
      <w:r w:rsidRPr="007F1EA0">
        <w:rPr>
          <w:rFonts w:asciiTheme="minorHAnsi" w:hAnsiTheme="minorHAnsi" w:cstheme="minorHAnsi"/>
          <w:b/>
          <w:bCs/>
        </w:rPr>
        <w:t>[Entity Type, e.g., LLC]</w:t>
      </w:r>
      <w:r w:rsidRPr="007F1EA0">
        <w:rPr>
          <w:rFonts w:asciiTheme="minorHAnsi" w:hAnsiTheme="minorHAnsi" w:cstheme="minorHAnsi"/>
        </w:rPr>
        <w:t xml:space="preserve">, with its principal place of business at </w:t>
      </w:r>
      <w:r w:rsidRPr="007F1EA0">
        <w:rPr>
          <w:rFonts w:asciiTheme="minorHAnsi" w:hAnsiTheme="minorHAnsi" w:cstheme="minorHAnsi"/>
          <w:b/>
          <w:bCs/>
        </w:rPr>
        <w:t>[Address]</w:t>
      </w:r>
      <w:r w:rsidRPr="007F1EA0">
        <w:rPr>
          <w:rFonts w:asciiTheme="minorHAnsi" w:hAnsiTheme="minorHAnsi" w:cstheme="minorHAnsi"/>
        </w:rPr>
        <w:t xml:space="preserve"> ("Provider").</w:t>
      </w:r>
      <w:proofErr w:type="gramEnd"/>
    </w:p>
    <w:p w:rsidR="007F1EA0" w:rsidRPr="007F1EA0" w:rsidRDefault="007F1EA0" w:rsidP="007F1EA0">
      <w:pPr>
        <w:pStyle w:val="Heading3"/>
        <w:rPr>
          <w:rFonts w:asciiTheme="minorHAnsi" w:hAnsiTheme="minorHAnsi" w:cstheme="minorHAnsi"/>
        </w:rPr>
      </w:pPr>
      <w:r w:rsidRPr="007F1EA0">
        <w:rPr>
          <w:rFonts w:asciiTheme="minorHAnsi" w:hAnsiTheme="minorHAnsi" w:cstheme="minorHAnsi"/>
        </w:rPr>
        <w:t>1. Scope of Services</w:t>
      </w:r>
    </w:p>
    <w:p w:rsidR="007F1EA0" w:rsidRPr="007F1EA0" w:rsidRDefault="007F1EA0" w:rsidP="007F1EA0">
      <w:pPr>
        <w:pStyle w:val="NormalWeb"/>
        <w:numPr>
          <w:ilvl w:val="0"/>
          <w:numId w:val="9"/>
        </w:numPr>
        <w:rPr>
          <w:rFonts w:asciiTheme="minorHAnsi" w:hAnsiTheme="minorHAnsi" w:cstheme="minorHAnsi"/>
        </w:rPr>
      </w:pPr>
      <w:r w:rsidRPr="007F1EA0">
        <w:rPr>
          <w:rFonts w:asciiTheme="minorHAnsi" w:hAnsiTheme="minorHAnsi" w:cstheme="minorHAnsi"/>
          <w:b/>
          <w:bCs/>
        </w:rPr>
        <w:t>Engagement:</w:t>
      </w:r>
      <w:r w:rsidRPr="007F1EA0">
        <w:rPr>
          <w:rFonts w:asciiTheme="minorHAnsi" w:hAnsiTheme="minorHAnsi" w:cstheme="minorHAnsi"/>
        </w:rPr>
        <w:t xml:space="preserve"> Provider agrees to perform services as described in one or more Statements of Work ("SOW") executed by both parties.</w:t>
      </w:r>
    </w:p>
    <w:p w:rsidR="007F1EA0" w:rsidRPr="007F1EA0" w:rsidRDefault="007F1EA0" w:rsidP="007F1EA0">
      <w:pPr>
        <w:pStyle w:val="NormalWeb"/>
        <w:numPr>
          <w:ilvl w:val="0"/>
          <w:numId w:val="9"/>
        </w:numPr>
        <w:rPr>
          <w:rFonts w:asciiTheme="minorHAnsi" w:hAnsiTheme="minorHAnsi" w:cstheme="minorHAnsi"/>
        </w:rPr>
      </w:pPr>
      <w:r w:rsidRPr="007F1EA0">
        <w:rPr>
          <w:rFonts w:asciiTheme="minorHAnsi" w:hAnsiTheme="minorHAnsi" w:cstheme="minorHAnsi"/>
          <w:b/>
          <w:bCs/>
        </w:rPr>
        <w:t>Priority:</w:t>
      </w:r>
      <w:r w:rsidRPr="007F1EA0">
        <w:rPr>
          <w:rFonts w:asciiTheme="minorHAnsi" w:hAnsiTheme="minorHAnsi" w:cstheme="minorHAnsi"/>
        </w:rPr>
        <w:t xml:space="preserve"> In the event of a conflict between this MSA and an SOW, the terms of the SOW shall prevail for that specific project only.</w:t>
      </w:r>
    </w:p>
    <w:p w:rsidR="007F1EA0" w:rsidRPr="007F1EA0" w:rsidRDefault="007F1EA0" w:rsidP="007F1EA0">
      <w:pPr>
        <w:pStyle w:val="NormalWeb"/>
        <w:numPr>
          <w:ilvl w:val="0"/>
          <w:numId w:val="9"/>
        </w:numPr>
        <w:rPr>
          <w:rFonts w:asciiTheme="minorHAnsi" w:hAnsiTheme="minorHAnsi" w:cstheme="minorHAnsi"/>
        </w:rPr>
      </w:pPr>
      <w:r w:rsidRPr="007F1EA0">
        <w:rPr>
          <w:rFonts w:asciiTheme="minorHAnsi" w:hAnsiTheme="minorHAnsi" w:cstheme="minorHAnsi"/>
          <w:b/>
          <w:bCs/>
        </w:rPr>
        <w:t>Change Orders:</w:t>
      </w:r>
      <w:r w:rsidRPr="007F1EA0">
        <w:rPr>
          <w:rFonts w:asciiTheme="minorHAnsi" w:hAnsiTheme="minorHAnsi" w:cstheme="minorHAnsi"/>
        </w:rPr>
        <w:t xml:space="preserve"> Any changes to an SOW must be agreed upon in writing by both parties.</w:t>
      </w:r>
    </w:p>
    <w:p w:rsidR="007F1EA0" w:rsidRPr="007F1EA0" w:rsidRDefault="007F1EA0" w:rsidP="007F1EA0">
      <w:pPr>
        <w:pStyle w:val="Heading3"/>
        <w:rPr>
          <w:rFonts w:asciiTheme="minorHAnsi" w:hAnsiTheme="minorHAnsi" w:cstheme="minorHAnsi"/>
        </w:rPr>
      </w:pPr>
      <w:r w:rsidRPr="007F1EA0">
        <w:rPr>
          <w:rFonts w:asciiTheme="minorHAnsi" w:hAnsiTheme="minorHAnsi" w:cstheme="minorHAnsi"/>
        </w:rPr>
        <w:t>2. Fees and Payment</w:t>
      </w:r>
    </w:p>
    <w:p w:rsidR="007F1EA0" w:rsidRPr="007F1EA0" w:rsidRDefault="007F1EA0" w:rsidP="007F1EA0">
      <w:pPr>
        <w:pStyle w:val="NormalWeb"/>
        <w:numPr>
          <w:ilvl w:val="0"/>
          <w:numId w:val="10"/>
        </w:numPr>
        <w:rPr>
          <w:rFonts w:asciiTheme="minorHAnsi" w:hAnsiTheme="minorHAnsi" w:cstheme="minorHAnsi"/>
        </w:rPr>
      </w:pPr>
      <w:r w:rsidRPr="007F1EA0">
        <w:rPr>
          <w:rFonts w:asciiTheme="minorHAnsi" w:hAnsiTheme="minorHAnsi" w:cstheme="minorHAnsi"/>
          <w:b/>
          <w:bCs/>
        </w:rPr>
        <w:t>Invoicing:</w:t>
      </w:r>
      <w:r w:rsidRPr="007F1EA0">
        <w:rPr>
          <w:rFonts w:asciiTheme="minorHAnsi" w:hAnsiTheme="minorHAnsi" w:cstheme="minorHAnsi"/>
        </w:rPr>
        <w:t xml:space="preserve"> Provider will invoice Client according to the schedule set forth in the applicable SOW.</w:t>
      </w:r>
    </w:p>
    <w:p w:rsidR="007F1EA0" w:rsidRPr="007F1EA0" w:rsidRDefault="007F1EA0" w:rsidP="007F1EA0">
      <w:pPr>
        <w:pStyle w:val="NormalWeb"/>
        <w:numPr>
          <w:ilvl w:val="0"/>
          <w:numId w:val="10"/>
        </w:numPr>
        <w:rPr>
          <w:rFonts w:asciiTheme="minorHAnsi" w:hAnsiTheme="minorHAnsi" w:cstheme="minorHAnsi"/>
        </w:rPr>
      </w:pPr>
      <w:r w:rsidRPr="007F1EA0">
        <w:rPr>
          <w:rFonts w:asciiTheme="minorHAnsi" w:hAnsiTheme="minorHAnsi" w:cstheme="minorHAnsi"/>
          <w:b/>
          <w:bCs/>
        </w:rPr>
        <w:t>Payment Terms:</w:t>
      </w:r>
      <w:r w:rsidRPr="007F1EA0">
        <w:rPr>
          <w:rFonts w:asciiTheme="minorHAnsi" w:hAnsiTheme="minorHAnsi" w:cstheme="minorHAnsi"/>
        </w:rPr>
        <w:t xml:space="preserve"> Client shall pay all undisputed invoices within </w:t>
      </w:r>
      <w:r w:rsidRPr="007F1EA0">
        <w:rPr>
          <w:rFonts w:asciiTheme="minorHAnsi" w:hAnsiTheme="minorHAnsi" w:cstheme="minorHAnsi"/>
          <w:b/>
          <w:bCs/>
        </w:rPr>
        <w:t>[30]</w:t>
      </w:r>
      <w:r w:rsidRPr="007F1EA0">
        <w:rPr>
          <w:rFonts w:asciiTheme="minorHAnsi" w:hAnsiTheme="minorHAnsi" w:cstheme="minorHAnsi"/>
        </w:rPr>
        <w:t xml:space="preserve"> days of receipt.</w:t>
      </w:r>
    </w:p>
    <w:p w:rsidR="007F1EA0" w:rsidRPr="007F1EA0" w:rsidRDefault="007F1EA0" w:rsidP="007F1EA0">
      <w:pPr>
        <w:pStyle w:val="NormalWeb"/>
        <w:numPr>
          <w:ilvl w:val="0"/>
          <w:numId w:val="10"/>
        </w:numPr>
        <w:rPr>
          <w:rFonts w:asciiTheme="minorHAnsi" w:hAnsiTheme="minorHAnsi" w:cstheme="minorHAnsi"/>
        </w:rPr>
      </w:pPr>
      <w:r w:rsidRPr="007F1EA0">
        <w:rPr>
          <w:rFonts w:asciiTheme="minorHAnsi" w:hAnsiTheme="minorHAnsi" w:cstheme="minorHAnsi"/>
          <w:b/>
          <w:bCs/>
        </w:rPr>
        <w:t>Late Payments:</w:t>
      </w:r>
      <w:r w:rsidRPr="007F1EA0">
        <w:rPr>
          <w:rFonts w:asciiTheme="minorHAnsi" w:hAnsiTheme="minorHAnsi" w:cstheme="minorHAnsi"/>
        </w:rPr>
        <w:t xml:space="preserve"> Late payments may be subject to a service charge of </w:t>
      </w:r>
      <w:r w:rsidRPr="007F1EA0">
        <w:rPr>
          <w:rFonts w:asciiTheme="minorHAnsi" w:hAnsiTheme="minorHAnsi" w:cstheme="minorHAnsi"/>
          <w:b/>
          <w:bCs/>
        </w:rPr>
        <w:t>[1.5%]</w:t>
      </w:r>
      <w:r w:rsidRPr="007F1EA0">
        <w:rPr>
          <w:rFonts w:asciiTheme="minorHAnsi" w:hAnsiTheme="minorHAnsi" w:cstheme="minorHAnsi"/>
        </w:rPr>
        <w:t xml:space="preserve"> per month or the maximum rate permitted by law.</w:t>
      </w:r>
    </w:p>
    <w:p w:rsidR="007F1EA0" w:rsidRPr="007F1EA0" w:rsidRDefault="007F1EA0" w:rsidP="007F1EA0">
      <w:pPr>
        <w:pStyle w:val="NormalWeb"/>
        <w:numPr>
          <w:ilvl w:val="0"/>
          <w:numId w:val="10"/>
        </w:numPr>
        <w:rPr>
          <w:rFonts w:asciiTheme="minorHAnsi" w:hAnsiTheme="minorHAnsi" w:cstheme="minorHAnsi"/>
        </w:rPr>
      </w:pPr>
      <w:r w:rsidRPr="007F1EA0">
        <w:rPr>
          <w:rFonts w:asciiTheme="minorHAnsi" w:hAnsiTheme="minorHAnsi" w:cstheme="minorHAnsi"/>
          <w:b/>
          <w:bCs/>
        </w:rPr>
        <w:t>Expenses:</w:t>
      </w:r>
      <w:r w:rsidRPr="007F1EA0">
        <w:rPr>
          <w:rFonts w:asciiTheme="minorHAnsi" w:hAnsiTheme="minorHAnsi" w:cstheme="minorHAnsi"/>
        </w:rPr>
        <w:t xml:space="preserve"> Client will reimburse Provider for pre-approved, reasonable out-of-pocket expenses.</w:t>
      </w:r>
    </w:p>
    <w:p w:rsidR="007F1EA0" w:rsidRPr="007F1EA0" w:rsidRDefault="007F1EA0" w:rsidP="007F1EA0">
      <w:pPr>
        <w:pStyle w:val="Heading3"/>
        <w:rPr>
          <w:rFonts w:asciiTheme="minorHAnsi" w:hAnsiTheme="minorHAnsi" w:cstheme="minorHAnsi"/>
        </w:rPr>
      </w:pPr>
      <w:r w:rsidRPr="007F1EA0">
        <w:rPr>
          <w:rFonts w:asciiTheme="minorHAnsi" w:hAnsiTheme="minorHAnsi" w:cstheme="minorHAnsi"/>
        </w:rPr>
        <w:t>3. Intellectual Property (IP)</w:t>
      </w:r>
    </w:p>
    <w:p w:rsidR="007F1EA0" w:rsidRPr="007F1EA0" w:rsidRDefault="007F1EA0" w:rsidP="007F1EA0">
      <w:pPr>
        <w:pStyle w:val="NormalWeb"/>
        <w:numPr>
          <w:ilvl w:val="0"/>
          <w:numId w:val="11"/>
        </w:numPr>
        <w:rPr>
          <w:rFonts w:asciiTheme="minorHAnsi" w:hAnsiTheme="minorHAnsi" w:cstheme="minorHAnsi"/>
        </w:rPr>
      </w:pPr>
      <w:r w:rsidRPr="007F1EA0">
        <w:rPr>
          <w:rFonts w:asciiTheme="minorHAnsi" w:hAnsiTheme="minorHAnsi" w:cstheme="minorHAnsi"/>
          <w:b/>
          <w:bCs/>
        </w:rPr>
        <w:t>Work Product:</w:t>
      </w:r>
      <w:r w:rsidRPr="007F1EA0">
        <w:rPr>
          <w:rFonts w:asciiTheme="minorHAnsi" w:hAnsiTheme="minorHAnsi" w:cstheme="minorHAnsi"/>
        </w:rPr>
        <w:t xml:space="preserve"> Unless otherwise stated in an SOW, all deliverables created specifically for Client ("Work Product") shall be deemed "work made for hire" and shall be the sole property of Client upon full payment of fees.</w:t>
      </w:r>
    </w:p>
    <w:p w:rsidR="007F1EA0" w:rsidRPr="007F1EA0" w:rsidRDefault="007F1EA0" w:rsidP="007F1EA0">
      <w:pPr>
        <w:pStyle w:val="NormalWeb"/>
        <w:numPr>
          <w:ilvl w:val="0"/>
          <w:numId w:val="11"/>
        </w:numPr>
        <w:rPr>
          <w:rFonts w:asciiTheme="minorHAnsi" w:hAnsiTheme="minorHAnsi" w:cstheme="minorHAnsi"/>
        </w:rPr>
      </w:pPr>
      <w:r w:rsidRPr="007F1EA0">
        <w:rPr>
          <w:rFonts w:asciiTheme="minorHAnsi" w:hAnsiTheme="minorHAnsi" w:cstheme="minorHAnsi"/>
          <w:b/>
          <w:bCs/>
        </w:rPr>
        <w:t>Pre-existing IP:</w:t>
      </w:r>
      <w:r w:rsidRPr="007F1EA0">
        <w:rPr>
          <w:rFonts w:asciiTheme="minorHAnsi" w:hAnsiTheme="minorHAnsi" w:cstheme="minorHAnsi"/>
        </w:rPr>
        <w:t xml:space="preserve"> Provider retains ownership of any pre-existing tools, methodologies, or code used to perform the services. Provider grants Client a non-exclusive, royalty-free license to use such elements as part of the Work Product.</w:t>
      </w:r>
    </w:p>
    <w:p w:rsidR="007F1EA0" w:rsidRPr="007F1EA0" w:rsidRDefault="007F1EA0" w:rsidP="007F1EA0">
      <w:pPr>
        <w:pStyle w:val="Heading3"/>
        <w:rPr>
          <w:rFonts w:asciiTheme="minorHAnsi" w:hAnsiTheme="minorHAnsi" w:cstheme="minorHAnsi"/>
        </w:rPr>
      </w:pPr>
      <w:r w:rsidRPr="007F1EA0">
        <w:rPr>
          <w:rFonts w:asciiTheme="minorHAnsi" w:hAnsiTheme="minorHAnsi" w:cstheme="minorHAnsi"/>
        </w:rPr>
        <w:t>4. Confidentiality</w:t>
      </w:r>
    </w:p>
    <w:p w:rsidR="007F1EA0" w:rsidRPr="007F1EA0" w:rsidRDefault="007F1EA0" w:rsidP="007F1EA0">
      <w:pPr>
        <w:pStyle w:val="NormalWeb"/>
        <w:numPr>
          <w:ilvl w:val="0"/>
          <w:numId w:val="12"/>
        </w:numPr>
        <w:rPr>
          <w:rFonts w:asciiTheme="minorHAnsi" w:hAnsiTheme="minorHAnsi" w:cstheme="minorHAnsi"/>
        </w:rPr>
      </w:pPr>
      <w:r w:rsidRPr="007F1EA0">
        <w:rPr>
          <w:rFonts w:asciiTheme="minorHAnsi" w:hAnsiTheme="minorHAnsi" w:cstheme="minorHAnsi"/>
          <w:b/>
          <w:bCs/>
        </w:rPr>
        <w:t>Definition:</w:t>
      </w:r>
      <w:r w:rsidRPr="007F1EA0">
        <w:rPr>
          <w:rFonts w:asciiTheme="minorHAnsi" w:hAnsiTheme="minorHAnsi" w:cstheme="minorHAnsi"/>
        </w:rPr>
        <w:t xml:space="preserve"> "Confidential Information" includes all non-public information disclosed by one party to the other that is marked as confidential or should reasonably be understood to be confidential.</w:t>
      </w:r>
    </w:p>
    <w:p w:rsidR="007F1EA0" w:rsidRPr="007F1EA0" w:rsidRDefault="007F1EA0" w:rsidP="007F1EA0">
      <w:pPr>
        <w:pStyle w:val="NormalWeb"/>
        <w:numPr>
          <w:ilvl w:val="0"/>
          <w:numId w:val="12"/>
        </w:numPr>
        <w:rPr>
          <w:rFonts w:asciiTheme="minorHAnsi" w:hAnsiTheme="minorHAnsi" w:cstheme="minorHAnsi"/>
        </w:rPr>
      </w:pPr>
      <w:r w:rsidRPr="007F1EA0">
        <w:rPr>
          <w:rFonts w:asciiTheme="minorHAnsi" w:hAnsiTheme="minorHAnsi" w:cstheme="minorHAnsi"/>
          <w:b/>
          <w:bCs/>
        </w:rPr>
        <w:t>Obligations:</w:t>
      </w:r>
      <w:r w:rsidRPr="007F1EA0">
        <w:rPr>
          <w:rFonts w:asciiTheme="minorHAnsi" w:hAnsiTheme="minorHAnsi" w:cstheme="minorHAnsi"/>
        </w:rPr>
        <w:t xml:space="preserve"> Both parties agree to protect Confidential Information with the same degree of care they use for their own (but no less than reasonable care) and to use it only for the purposes of this Agreement.</w:t>
      </w:r>
    </w:p>
    <w:p w:rsidR="007F1EA0" w:rsidRPr="007F1EA0" w:rsidRDefault="007F1EA0" w:rsidP="007F1EA0">
      <w:pPr>
        <w:pStyle w:val="NormalWeb"/>
        <w:numPr>
          <w:ilvl w:val="0"/>
          <w:numId w:val="12"/>
        </w:numPr>
        <w:rPr>
          <w:rFonts w:asciiTheme="minorHAnsi" w:hAnsiTheme="minorHAnsi" w:cstheme="minorHAnsi"/>
        </w:rPr>
      </w:pPr>
      <w:r w:rsidRPr="007F1EA0">
        <w:rPr>
          <w:rFonts w:asciiTheme="minorHAnsi" w:hAnsiTheme="minorHAnsi" w:cstheme="minorHAnsi"/>
          <w:b/>
          <w:bCs/>
        </w:rPr>
        <w:t>Exclusions:</w:t>
      </w:r>
      <w:r w:rsidRPr="007F1EA0">
        <w:rPr>
          <w:rFonts w:asciiTheme="minorHAnsi" w:hAnsiTheme="minorHAnsi" w:cstheme="minorHAnsi"/>
        </w:rPr>
        <w:t xml:space="preserve"> This does not apply to information that is publicly known, already in possession of the receiving party, or independently developed.</w:t>
      </w:r>
    </w:p>
    <w:p w:rsidR="007F1EA0" w:rsidRPr="007F1EA0" w:rsidRDefault="007F1EA0" w:rsidP="007F1EA0">
      <w:pPr>
        <w:pStyle w:val="Heading3"/>
        <w:rPr>
          <w:rFonts w:asciiTheme="minorHAnsi" w:hAnsiTheme="minorHAnsi" w:cstheme="minorHAnsi"/>
        </w:rPr>
      </w:pPr>
      <w:r w:rsidRPr="007F1EA0">
        <w:rPr>
          <w:rFonts w:asciiTheme="minorHAnsi" w:hAnsiTheme="minorHAnsi" w:cstheme="minorHAnsi"/>
        </w:rPr>
        <w:lastRenderedPageBreak/>
        <w:t>5. Term and Termination</w:t>
      </w:r>
    </w:p>
    <w:p w:rsidR="007F1EA0" w:rsidRPr="007F1EA0" w:rsidRDefault="007F1EA0" w:rsidP="007F1EA0">
      <w:pPr>
        <w:pStyle w:val="NormalWeb"/>
        <w:numPr>
          <w:ilvl w:val="0"/>
          <w:numId w:val="13"/>
        </w:numPr>
        <w:rPr>
          <w:rFonts w:asciiTheme="minorHAnsi" w:hAnsiTheme="minorHAnsi" w:cstheme="minorHAnsi"/>
        </w:rPr>
      </w:pPr>
      <w:r w:rsidRPr="007F1EA0">
        <w:rPr>
          <w:rFonts w:asciiTheme="minorHAnsi" w:hAnsiTheme="minorHAnsi" w:cstheme="minorHAnsi"/>
          <w:b/>
          <w:bCs/>
        </w:rPr>
        <w:t>Term:</w:t>
      </w:r>
      <w:r w:rsidRPr="007F1EA0">
        <w:rPr>
          <w:rFonts w:asciiTheme="minorHAnsi" w:hAnsiTheme="minorHAnsi" w:cstheme="minorHAnsi"/>
        </w:rPr>
        <w:t xml:space="preserve"> This Agreement begins on the Effective Date and continues until terminated by either party.</w:t>
      </w:r>
    </w:p>
    <w:p w:rsidR="007F1EA0" w:rsidRPr="007F1EA0" w:rsidRDefault="007F1EA0" w:rsidP="007F1EA0">
      <w:pPr>
        <w:pStyle w:val="NormalWeb"/>
        <w:numPr>
          <w:ilvl w:val="0"/>
          <w:numId w:val="13"/>
        </w:numPr>
        <w:rPr>
          <w:rFonts w:asciiTheme="minorHAnsi" w:hAnsiTheme="minorHAnsi" w:cstheme="minorHAnsi"/>
        </w:rPr>
      </w:pPr>
      <w:r w:rsidRPr="007F1EA0">
        <w:rPr>
          <w:rFonts w:asciiTheme="minorHAnsi" w:hAnsiTheme="minorHAnsi" w:cstheme="minorHAnsi"/>
          <w:b/>
          <w:bCs/>
        </w:rPr>
        <w:t>Termination for Convenience:</w:t>
      </w:r>
      <w:r w:rsidRPr="007F1EA0">
        <w:rPr>
          <w:rFonts w:asciiTheme="minorHAnsi" w:hAnsiTheme="minorHAnsi" w:cstheme="minorHAnsi"/>
        </w:rPr>
        <w:t xml:space="preserve"> Either party may terminate this MSA or any SOW with </w:t>
      </w:r>
      <w:r w:rsidRPr="007F1EA0">
        <w:rPr>
          <w:rFonts w:asciiTheme="minorHAnsi" w:hAnsiTheme="minorHAnsi" w:cstheme="minorHAnsi"/>
          <w:b/>
          <w:bCs/>
        </w:rPr>
        <w:t>[30/60]</w:t>
      </w:r>
      <w:r w:rsidRPr="007F1EA0">
        <w:rPr>
          <w:rFonts w:asciiTheme="minorHAnsi" w:hAnsiTheme="minorHAnsi" w:cstheme="minorHAnsi"/>
        </w:rPr>
        <w:t xml:space="preserve"> days’ written notice.</w:t>
      </w:r>
    </w:p>
    <w:p w:rsidR="007F1EA0" w:rsidRPr="007F1EA0" w:rsidRDefault="007F1EA0" w:rsidP="007F1EA0">
      <w:pPr>
        <w:pStyle w:val="NormalWeb"/>
        <w:numPr>
          <w:ilvl w:val="0"/>
          <w:numId w:val="13"/>
        </w:numPr>
        <w:rPr>
          <w:rFonts w:asciiTheme="minorHAnsi" w:hAnsiTheme="minorHAnsi" w:cstheme="minorHAnsi"/>
        </w:rPr>
      </w:pPr>
      <w:r w:rsidRPr="007F1EA0">
        <w:rPr>
          <w:rFonts w:asciiTheme="minorHAnsi" w:hAnsiTheme="minorHAnsi" w:cstheme="minorHAnsi"/>
          <w:b/>
          <w:bCs/>
        </w:rPr>
        <w:t>Termination for Cause:</w:t>
      </w:r>
      <w:r w:rsidRPr="007F1EA0">
        <w:rPr>
          <w:rFonts w:asciiTheme="minorHAnsi" w:hAnsiTheme="minorHAnsi" w:cstheme="minorHAnsi"/>
        </w:rPr>
        <w:t xml:space="preserve"> Either party may terminate immediately if the other party breaches a material term and fails to cure it within </w:t>
      </w:r>
      <w:r w:rsidRPr="007F1EA0">
        <w:rPr>
          <w:rFonts w:asciiTheme="minorHAnsi" w:hAnsiTheme="minorHAnsi" w:cstheme="minorHAnsi"/>
          <w:b/>
          <w:bCs/>
        </w:rPr>
        <w:t>[15]</w:t>
      </w:r>
      <w:r w:rsidRPr="007F1EA0">
        <w:rPr>
          <w:rFonts w:asciiTheme="minorHAnsi" w:hAnsiTheme="minorHAnsi" w:cstheme="minorHAnsi"/>
        </w:rPr>
        <w:t xml:space="preserve"> days of notice.</w:t>
      </w:r>
    </w:p>
    <w:p w:rsidR="007F1EA0" w:rsidRPr="007F1EA0" w:rsidRDefault="007F1EA0" w:rsidP="007F1EA0">
      <w:pPr>
        <w:pStyle w:val="NormalWeb"/>
        <w:numPr>
          <w:ilvl w:val="0"/>
          <w:numId w:val="13"/>
        </w:numPr>
        <w:rPr>
          <w:rFonts w:asciiTheme="minorHAnsi" w:hAnsiTheme="minorHAnsi" w:cstheme="minorHAnsi"/>
        </w:rPr>
      </w:pPr>
      <w:r w:rsidRPr="007F1EA0">
        <w:rPr>
          <w:rFonts w:asciiTheme="minorHAnsi" w:hAnsiTheme="minorHAnsi" w:cstheme="minorHAnsi"/>
          <w:b/>
          <w:bCs/>
        </w:rPr>
        <w:t>Effect of Termination:</w:t>
      </w:r>
      <w:r w:rsidRPr="007F1EA0">
        <w:rPr>
          <w:rFonts w:asciiTheme="minorHAnsi" w:hAnsiTheme="minorHAnsi" w:cstheme="minorHAnsi"/>
        </w:rPr>
        <w:t xml:space="preserve"> Client shall pay for all services performed up to the date of termination.</w:t>
      </w:r>
    </w:p>
    <w:p w:rsidR="007F1EA0" w:rsidRPr="007F1EA0" w:rsidRDefault="007F1EA0" w:rsidP="007F1EA0">
      <w:pPr>
        <w:pStyle w:val="Heading3"/>
        <w:rPr>
          <w:rFonts w:asciiTheme="minorHAnsi" w:hAnsiTheme="minorHAnsi" w:cstheme="minorHAnsi"/>
        </w:rPr>
      </w:pPr>
      <w:r w:rsidRPr="007F1EA0">
        <w:rPr>
          <w:rFonts w:asciiTheme="minorHAnsi" w:hAnsiTheme="minorHAnsi" w:cstheme="minorHAnsi"/>
        </w:rPr>
        <w:t>6. Representations and Warranties</w:t>
      </w:r>
    </w:p>
    <w:p w:rsidR="007F1EA0" w:rsidRPr="007F1EA0" w:rsidRDefault="007F1EA0" w:rsidP="007F1EA0">
      <w:pPr>
        <w:pStyle w:val="NormalWeb"/>
        <w:numPr>
          <w:ilvl w:val="0"/>
          <w:numId w:val="14"/>
        </w:numPr>
        <w:rPr>
          <w:rFonts w:asciiTheme="minorHAnsi" w:hAnsiTheme="minorHAnsi" w:cstheme="minorHAnsi"/>
        </w:rPr>
      </w:pPr>
      <w:r w:rsidRPr="007F1EA0">
        <w:rPr>
          <w:rFonts w:asciiTheme="minorHAnsi" w:hAnsiTheme="minorHAnsi" w:cstheme="minorHAnsi"/>
          <w:b/>
          <w:bCs/>
        </w:rPr>
        <w:t>Standard of Care:</w:t>
      </w:r>
      <w:r w:rsidRPr="007F1EA0">
        <w:rPr>
          <w:rFonts w:asciiTheme="minorHAnsi" w:hAnsiTheme="minorHAnsi" w:cstheme="minorHAnsi"/>
        </w:rPr>
        <w:t xml:space="preserve"> Provider warrants that services will be performed in a professional, workmanlike manner consistent with industry standards.</w:t>
      </w:r>
    </w:p>
    <w:p w:rsidR="007F1EA0" w:rsidRPr="007F1EA0" w:rsidRDefault="007F1EA0" w:rsidP="007F1EA0">
      <w:pPr>
        <w:pStyle w:val="NormalWeb"/>
        <w:numPr>
          <w:ilvl w:val="0"/>
          <w:numId w:val="14"/>
        </w:numPr>
        <w:rPr>
          <w:rFonts w:asciiTheme="minorHAnsi" w:hAnsiTheme="minorHAnsi" w:cstheme="minorHAnsi"/>
        </w:rPr>
      </w:pPr>
      <w:r w:rsidRPr="007F1EA0">
        <w:rPr>
          <w:rFonts w:asciiTheme="minorHAnsi" w:hAnsiTheme="minorHAnsi" w:cstheme="minorHAnsi"/>
          <w:b/>
          <w:bCs/>
        </w:rPr>
        <w:t>Authority:</w:t>
      </w:r>
      <w:r w:rsidRPr="007F1EA0">
        <w:rPr>
          <w:rFonts w:asciiTheme="minorHAnsi" w:hAnsiTheme="minorHAnsi" w:cstheme="minorHAnsi"/>
        </w:rPr>
        <w:t xml:space="preserve"> Each party represents they have the legal power to enter into this Agreement.</w:t>
      </w:r>
    </w:p>
    <w:p w:rsidR="007F1EA0" w:rsidRPr="007F1EA0" w:rsidRDefault="007F1EA0" w:rsidP="007F1EA0">
      <w:pPr>
        <w:pStyle w:val="Heading3"/>
        <w:rPr>
          <w:rFonts w:asciiTheme="minorHAnsi" w:hAnsiTheme="minorHAnsi" w:cstheme="minorHAnsi"/>
        </w:rPr>
      </w:pPr>
      <w:r w:rsidRPr="007F1EA0">
        <w:rPr>
          <w:rFonts w:asciiTheme="minorHAnsi" w:hAnsiTheme="minorHAnsi" w:cstheme="minorHAnsi"/>
        </w:rPr>
        <w:t>7. Limitation of Liability</w:t>
      </w:r>
    </w:p>
    <w:p w:rsidR="007F1EA0" w:rsidRPr="007F1EA0" w:rsidRDefault="007F1EA0" w:rsidP="007F1EA0">
      <w:pPr>
        <w:pStyle w:val="NormalWeb"/>
        <w:numPr>
          <w:ilvl w:val="0"/>
          <w:numId w:val="15"/>
        </w:numPr>
        <w:rPr>
          <w:rFonts w:asciiTheme="minorHAnsi" w:hAnsiTheme="minorHAnsi" w:cstheme="minorHAnsi"/>
        </w:rPr>
      </w:pPr>
      <w:r w:rsidRPr="007F1EA0">
        <w:rPr>
          <w:rFonts w:asciiTheme="minorHAnsi" w:hAnsiTheme="minorHAnsi" w:cstheme="minorHAnsi"/>
          <w:b/>
          <w:bCs/>
        </w:rPr>
        <w:t>Cap:</w:t>
      </w:r>
      <w:r w:rsidRPr="007F1EA0">
        <w:rPr>
          <w:rFonts w:asciiTheme="minorHAnsi" w:hAnsiTheme="minorHAnsi" w:cstheme="minorHAnsi"/>
        </w:rPr>
        <w:t xml:space="preserve"> To the maximum extent permitted by law, neither party’s total liability shall exceed the total amount paid by Client to Provider under the applicable SOW in the </w:t>
      </w:r>
      <w:r w:rsidRPr="007F1EA0">
        <w:rPr>
          <w:rFonts w:asciiTheme="minorHAnsi" w:hAnsiTheme="minorHAnsi" w:cstheme="minorHAnsi"/>
          <w:b/>
          <w:bCs/>
        </w:rPr>
        <w:t>[12]</w:t>
      </w:r>
      <w:r w:rsidRPr="007F1EA0">
        <w:rPr>
          <w:rFonts w:asciiTheme="minorHAnsi" w:hAnsiTheme="minorHAnsi" w:cstheme="minorHAnsi"/>
        </w:rPr>
        <w:t xml:space="preserve"> months preceding the claim.</w:t>
      </w:r>
    </w:p>
    <w:p w:rsidR="007F1EA0" w:rsidRPr="007F1EA0" w:rsidRDefault="007F1EA0" w:rsidP="007F1EA0">
      <w:pPr>
        <w:pStyle w:val="NormalWeb"/>
        <w:numPr>
          <w:ilvl w:val="0"/>
          <w:numId w:val="15"/>
        </w:numPr>
        <w:rPr>
          <w:rFonts w:asciiTheme="minorHAnsi" w:hAnsiTheme="minorHAnsi" w:cstheme="minorHAnsi"/>
        </w:rPr>
      </w:pPr>
      <w:r w:rsidRPr="007F1EA0">
        <w:rPr>
          <w:rFonts w:asciiTheme="minorHAnsi" w:hAnsiTheme="minorHAnsi" w:cstheme="minorHAnsi"/>
          <w:b/>
          <w:bCs/>
        </w:rPr>
        <w:t>Exclusion:</w:t>
      </w:r>
      <w:r w:rsidRPr="007F1EA0">
        <w:rPr>
          <w:rFonts w:asciiTheme="minorHAnsi" w:hAnsiTheme="minorHAnsi" w:cstheme="minorHAnsi"/>
        </w:rPr>
        <w:t xml:space="preserve"> </w:t>
      </w:r>
      <w:proofErr w:type="gramStart"/>
      <w:r w:rsidRPr="007F1EA0">
        <w:rPr>
          <w:rFonts w:asciiTheme="minorHAnsi" w:hAnsiTheme="minorHAnsi" w:cstheme="minorHAnsi"/>
        </w:rPr>
        <w:t>Neither party shall be liable for indirect, incidental, or</w:t>
      </w:r>
      <w:proofErr w:type="gramEnd"/>
      <w:r w:rsidRPr="007F1EA0">
        <w:rPr>
          <w:rFonts w:asciiTheme="minorHAnsi" w:hAnsiTheme="minorHAnsi" w:cstheme="minorHAnsi"/>
        </w:rPr>
        <w:t xml:space="preserve"> consequential damages (e.g., lost profits).</w:t>
      </w:r>
    </w:p>
    <w:p w:rsidR="007F1EA0" w:rsidRPr="007F1EA0" w:rsidRDefault="007F1EA0" w:rsidP="007F1EA0">
      <w:pPr>
        <w:pStyle w:val="Heading3"/>
        <w:rPr>
          <w:rFonts w:asciiTheme="minorHAnsi" w:hAnsiTheme="minorHAnsi" w:cstheme="minorHAnsi"/>
        </w:rPr>
      </w:pPr>
      <w:r w:rsidRPr="007F1EA0">
        <w:rPr>
          <w:rFonts w:asciiTheme="minorHAnsi" w:hAnsiTheme="minorHAnsi" w:cstheme="minorHAnsi"/>
        </w:rPr>
        <w:t>8. Indemnification</w:t>
      </w:r>
    </w:p>
    <w:p w:rsidR="007F1EA0" w:rsidRPr="007F1EA0" w:rsidRDefault="007F1EA0" w:rsidP="007F1EA0">
      <w:pPr>
        <w:pStyle w:val="NormalWeb"/>
        <w:numPr>
          <w:ilvl w:val="0"/>
          <w:numId w:val="16"/>
        </w:numPr>
        <w:rPr>
          <w:rFonts w:asciiTheme="minorHAnsi" w:hAnsiTheme="minorHAnsi" w:cstheme="minorHAnsi"/>
        </w:rPr>
      </w:pPr>
      <w:r w:rsidRPr="007F1EA0">
        <w:rPr>
          <w:rFonts w:asciiTheme="minorHAnsi" w:hAnsiTheme="minorHAnsi" w:cstheme="minorHAnsi"/>
          <w:b/>
          <w:bCs/>
        </w:rPr>
        <w:t>Provider Indemnity:</w:t>
      </w:r>
      <w:r w:rsidRPr="007F1EA0">
        <w:rPr>
          <w:rFonts w:asciiTheme="minorHAnsi" w:hAnsiTheme="minorHAnsi" w:cstheme="minorHAnsi"/>
        </w:rPr>
        <w:t xml:space="preserve"> Provider shall defend and hold Client harmless against any third-party claims that the Work Product infringes upon a copyright or patent.</w:t>
      </w:r>
    </w:p>
    <w:p w:rsidR="007F1EA0" w:rsidRPr="007F1EA0" w:rsidRDefault="007F1EA0" w:rsidP="007F1EA0">
      <w:pPr>
        <w:pStyle w:val="NormalWeb"/>
        <w:numPr>
          <w:ilvl w:val="0"/>
          <w:numId w:val="16"/>
        </w:numPr>
        <w:rPr>
          <w:rFonts w:asciiTheme="minorHAnsi" w:hAnsiTheme="minorHAnsi" w:cstheme="minorHAnsi"/>
        </w:rPr>
      </w:pPr>
      <w:r w:rsidRPr="007F1EA0">
        <w:rPr>
          <w:rFonts w:asciiTheme="minorHAnsi" w:hAnsiTheme="minorHAnsi" w:cstheme="minorHAnsi"/>
          <w:b/>
          <w:bCs/>
        </w:rPr>
        <w:t>Client Indemnity:</w:t>
      </w:r>
      <w:r w:rsidRPr="007F1EA0">
        <w:rPr>
          <w:rFonts w:asciiTheme="minorHAnsi" w:hAnsiTheme="minorHAnsi" w:cstheme="minorHAnsi"/>
        </w:rPr>
        <w:t xml:space="preserve"> Client shall defend and hold Provider harmless against claims arising from materials provided by Client for use in the services.</w:t>
      </w:r>
    </w:p>
    <w:p w:rsidR="007F1EA0" w:rsidRPr="007F1EA0" w:rsidRDefault="007F1EA0" w:rsidP="007F1EA0">
      <w:pPr>
        <w:pStyle w:val="Heading3"/>
        <w:rPr>
          <w:rFonts w:asciiTheme="minorHAnsi" w:hAnsiTheme="minorHAnsi" w:cstheme="minorHAnsi"/>
        </w:rPr>
      </w:pPr>
      <w:r w:rsidRPr="007F1EA0">
        <w:rPr>
          <w:rFonts w:asciiTheme="minorHAnsi" w:hAnsiTheme="minorHAnsi" w:cstheme="minorHAnsi"/>
        </w:rPr>
        <w:t>9. Miscellaneous</w:t>
      </w:r>
    </w:p>
    <w:p w:rsidR="007F1EA0" w:rsidRPr="007F1EA0" w:rsidRDefault="007F1EA0" w:rsidP="007F1EA0">
      <w:pPr>
        <w:pStyle w:val="NormalWeb"/>
        <w:numPr>
          <w:ilvl w:val="0"/>
          <w:numId w:val="17"/>
        </w:numPr>
        <w:rPr>
          <w:rFonts w:asciiTheme="minorHAnsi" w:hAnsiTheme="minorHAnsi" w:cstheme="minorHAnsi"/>
        </w:rPr>
      </w:pPr>
      <w:r w:rsidRPr="007F1EA0">
        <w:rPr>
          <w:rFonts w:asciiTheme="minorHAnsi" w:hAnsiTheme="minorHAnsi" w:cstheme="minorHAnsi"/>
          <w:b/>
          <w:bCs/>
        </w:rPr>
        <w:t>Governing Law:</w:t>
      </w:r>
      <w:r w:rsidRPr="007F1EA0">
        <w:rPr>
          <w:rFonts w:asciiTheme="minorHAnsi" w:hAnsiTheme="minorHAnsi" w:cstheme="minorHAnsi"/>
        </w:rPr>
        <w:t xml:space="preserve"> This Agreement is governed by the laws of the State/Country of </w:t>
      </w:r>
      <w:r w:rsidRPr="007F1EA0">
        <w:rPr>
          <w:rFonts w:asciiTheme="minorHAnsi" w:hAnsiTheme="minorHAnsi" w:cstheme="minorHAnsi"/>
          <w:b/>
          <w:bCs/>
        </w:rPr>
        <w:t>[Your Jurisdiction]</w:t>
      </w:r>
      <w:r w:rsidRPr="007F1EA0">
        <w:rPr>
          <w:rFonts w:asciiTheme="minorHAnsi" w:hAnsiTheme="minorHAnsi" w:cstheme="minorHAnsi"/>
        </w:rPr>
        <w:t>.</w:t>
      </w:r>
    </w:p>
    <w:p w:rsidR="007F1EA0" w:rsidRPr="007F1EA0" w:rsidRDefault="007F1EA0" w:rsidP="007F1EA0">
      <w:pPr>
        <w:pStyle w:val="NormalWeb"/>
        <w:numPr>
          <w:ilvl w:val="0"/>
          <w:numId w:val="17"/>
        </w:numPr>
        <w:rPr>
          <w:rFonts w:asciiTheme="minorHAnsi" w:hAnsiTheme="minorHAnsi" w:cstheme="minorHAnsi"/>
        </w:rPr>
      </w:pPr>
      <w:r w:rsidRPr="007F1EA0">
        <w:rPr>
          <w:rFonts w:asciiTheme="minorHAnsi" w:hAnsiTheme="minorHAnsi" w:cstheme="minorHAnsi"/>
          <w:b/>
          <w:bCs/>
        </w:rPr>
        <w:t>Independent Contractor:</w:t>
      </w:r>
      <w:r w:rsidRPr="007F1EA0">
        <w:rPr>
          <w:rFonts w:asciiTheme="minorHAnsi" w:hAnsiTheme="minorHAnsi" w:cstheme="minorHAnsi"/>
        </w:rPr>
        <w:t xml:space="preserve"> Provider is an independent contractor, not an employee or partner.</w:t>
      </w:r>
    </w:p>
    <w:p w:rsidR="007F1EA0" w:rsidRPr="007F1EA0" w:rsidRDefault="007F1EA0" w:rsidP="007F1EA0">
      <w:pPr>
        <w:pStyle w:val="NormalWeb"/>
        <w:numPr>
          <w:ilvl w:val="0"/>
          <w:numId w:val="17"/>
        </w:numPr>
        <w:rPr>
          <w:rFonts w:asciiTheme="minorHAnsi" w:hAnsiTheme="minorHAnsi" w:cstheme="minorHAnsi"/>
        </w:rPr>
      </w:pPr>
      <w:r w:rsidRPr="007F1EA0">
        <w:rPr>
          <w:rFonts w:asciiTheme="minorHAnsi" w:hAnsiTheme="minorHAnsi" w:cstheme="minorHAnsi"/>
          <w:b/>
          <w:bCs/>
        </w:rPr>
        <w:t>Force Majeure:</w:t>
      </w:r>
      <w:r w:rsidRPr="007F1EA0">
        <w:rPr>
          <w:rFonts w:asciiTheme="minorHAnsi" w:hAnsiTheme="minorHAnsi" w:cstheme="minorHAnsi"/>
        </w:rPr>
        <w:t xml:space="preserve"> Neither party is liable for delays caused by "acts of God," war, or other events beyond their reasonable control.</w:t>
      </w:r>
    </w:p>
    <w:p w:rsidR="007F1EA0" w:rsidRPr="007F1EA0" w:rsidRDefault="007F1EA0" w:rsidP="007F1EA0">
      <w:pPr>
        <w:pStyle w:val="NormalWeb"/>
        <w:numPr>
          <w:ilvl w:val="0"/>
          <w:numId w:val="17"/>
        </w:numPr>
        <w:rPr>
          <w:rFonts w:asciiTheme="minorHAnsi" w:hAnsiTheme="minorHAnsi" w:cstheme="minorHAnsi"/>
        </w:rPr>
      </w:pPr>
      <w:r w:rsidRPr="007F1EA0">
        <w:rPr>
          <w:rFonts w:asciiTheme="minorHAnsi" w:hAnsiTheme="minorHAnsi" w:cstheme="minorHAnsi"/>
          <w:b/>
          <w:bCs/>
        </w:rPr>
        <w:t>Entire Agreement:</w:t>
      </w:r>
      <w:r w:rsidRPr="007F1EA0">
        <w:rPr>
          <w:rFonts w:asciiTheme="minorHAnsi" w:hAnsiTheme="minorHAnsi" w:cstheme="minorHAnsi"/>
        </w:rPr>
        <w:t xml:space="preserve"> This MSA and any SOWs constitute the entire agreement between the parties.</w:t>
      </w:r>
    </w:p>
    <w:p w:rsidR="007F1EA0" w:rsidRPr="007F1EA0" w:rsidRDefault="007F1EA0" w:rsidP="007F1EA0">
      <w:pPr>
        <w:rPr>
          <w:rFonts w:cstheme="minorHAnsi"/>
        </w:rPr>
      </w:pPr>
      <w:r w:rsidRPr="007F1EA0">
        <w:rPr>
          <w:rFonts w:cstheme="minorHAnsi"/>
        </w:rPr>
        <w:pict>
          <v:rect id="_x0000_i1025" style="width:0;height:1.5pt" o:hralign="center" o:hrstd="t" o:hr="t" fillcolor="#a0a0a0" stroked="f"/>
        </w:pict>
      </w:r>
    </w:p>
    <w:p w:rsidR="007F1EA0" w:rsidRPr="007F1EA0" w:rsidRDefault="007F1EA0" w:rsidP="007F1EA0">
      <w:pPr>
        <w:pStyle w:val="Heading3"/>
        <w:rPr>
          <w:rFonts w:asciiTheme="minorHAnsi" w:hAnsiTheme="minorHAnsi" w:cstheme="minorHAnsi"/>
        </w:rPr>
      </w:pPr>
      <w:r w:rsidRPr="007F1EA0">
        <w:rPr>
          <w:rFonts w:asciiTheme="minorHAnsi" w:hAnsiTheme="minorHAnsi" w:cstheme="minorHAnsi"/>
        </w:rPr>
        <w:t>Signatures</w:t>
      </w:r>
    </w:p>
    <w:p w:rsidR="007F1EA0" w:rsidRPr="007F1EA0" w:rsidRDefault="007F1EA0" w:rsidP="007F1EA0">
      <w:pPr>
        <w:pStyle w:val="NormalWeb"/>
        <w:rPr>
          <w:rFonts w:asciiTheme="minorHAnsi" w:hAnsiTheme="minorHAnsi" w:cstheme="minorHAnsi"/>
        </w:rPr>
      </w:pPr>
      <w:r w:rsidRPr="007F1EA0">
        <w:rPr>
          <w:rFonts w:asciiTheme="minorHAnsi" w:hAnsiTheme="minorHAnsi" w:cstheme="minorHAnsi"/>
          <w:b/>
          <w:bCs/>
        </w:rPr>
        <w:t>[Company Name]</w:t>
      </w:r>
      <w:r w:rsidRPr="007F1EA0">
        <w:rPr>
          <w:rFonts w:asciiTheme="minorHAnsi" w:hAnsiTheme="minorHAnsi" w:cstheme="minorHAnsi"/>
        </w:rPr>
        <w:t xml:space="preserve"> By: __________________________</w:t>
      </w:r>
    </w:p>
    <w:p w:rsidR="007F1EA0" w:rsidRPr="007F1EA0" w:rsidRDefault="007F1EA0" w:rsidP="007F1EA0">
      <w:pPr>
        <w:pStyle w:val="NormalWeb"/>
        <w:rPr>
          <w:rFonts w:asciiTheme="minorHAnsi" w:hAnsiTheme="minorHAnsi" w:cstheme="minorHAnsi"/>
        </w:rPr>
      </w:pPr>
      <w:r w:rsidRPr="007F1EA0">
        <w:rPr>
          <w:rFonts w:asciiTheme="minorHAnsi" w:hAnsiTheme="minorHAnsi" w:cstheme="minorHAnsi"/>
        </w:rPr>
        <w:t>Name:</w:t>
      </w:r>
    </w:p>
    <w:p w:rsidR="007F1EA0" w:rsidRPr="007F1EA0" w:rsidRDefault="007F1EA0" w:rsidP="007F1EA0">
      <w:pPr>
        <w:pStyle w:val="NormalWeb"/>
        <w:rPr>
          <w:rFonts w:asciiTheme="minorHAnsi" w:hAnsiTheme="minorHAnsi" w:cstheme="minorHAnsi"/>
        </w:rPr>
      </w:pPr>
      <w:r w:rsidRPr="007F1EA0">
        <w:rPr>
          <w:rFonts w:asciiTheme="minorHAnsi" w:hAnsiTheme="minorHAnsi" w:cstheme="minorHAnsi"/>
        </w:rPr>
        <w:t>Title:</w:t>
      </w:r>
    </w:p>
    <w:p w:rsidR="007F1EA0" w:rsidRPr="007F1EA0" w:rsidRDefault="007F1EA0" w:rsidP="007F1EA0">
      <w:pPr>
        <w:pStyle w:val="NormalWeb"/>
        <w:rPr>
          <w:rFonts w:asciiTheme="minorHAnsi" w:hAnsiTheme="minorHAnsi" w:cstheme="minorHAnsi"/>
        </w:rPr>
      </w:pPr>
      <w:r w:rsidRPr="007F1EA0">
        <w:rPr>
          <w:rFonts w:asciiTheme="minorHAnsi" w:hAnsiTheme="minorHAnsi" w:cstheme="minorHAnsi"/>
          <w:b/>
          <w:bCs/>
        </w:rPr>
        <w:t>[Service Provider Name]</w:t>
      </w:r>
      <w:r w:rsidRPr="007F1EA0">
        <w:rPr>
          <w:rFonts w:asciiTheme="minorHAnsi" w:hAnsiTheme="minorHAnsi" w:cstheme="minorHAnsi"/>
        </w:rPr>
        <w:t xml:space="preserve"> By: __________________________</w:t>
      </w:r>
    </w:p>
    <w:p w:rsidR="007F1EA0" w:rsidRPr="007F1EA0" w:rsidRDefault="007F1EA0" w:rsidP="007F1EA0">
      <w:pPr>
        <w:pStyle w:val="NormalWeb"/>
        <w:rPr>
          <w:rFonts w:asciiTheme="minorHAnsi" w:hAnsiTheme="minorHAnsi" w:cstheme="minorHAnsi"/>
        </w:rPr>
      </w:pPr>
      <w:r w:rsidRPr="007F1EA0">
        <w:rPr>
          <w:rFonts w:asciiTheme="minorHAnsi" w:hAnsiTheme="minorHAnsi" w:cstheme="minorHAnsi"/>
        </w:rPr>
        <w:t>Name:</w:t>
      </w:r>
    </w:p>
    <w:p w:rsidR="007F1EA0" w:rsidRPr="007F1EA0" w:rsidRDefault="007F1EA0" w:rsidP="007F1EA0">
      <w:pPr>
        <w:pStyle w:val="NormalWeb"/>
        <w:rPr>
          <w:rFonts w:asciiTheme="minorHAnsi" w:hAnsiTheme="minorHAnsi" w:cstheme="minorHAnsi"/>
        </w:rPr>
      </w:pPr>
      <w:r w:rsidRPr="007F1EA0">
        <w:rPr>
          <w:rFonts w:asciiTheme="minorHAnsi" w:hAnsiTheme="minorHAnsi" w:cstheme="minorHAnsi"/>
        </w:rPr>
        <w:t>Title:</w:t>
      </w:r>
    </w:p>
    <w:p w:rsidR="00CB6FD0" w:rsidRPr="007F1EA0" w:rsidRDefault="00CB6FD0" w:rsidP="007F1EA0">
      <w:pPr>
        <w:rPr>
          <w:rFonts w:cstheme="minorHAnsi"/>
          <w:szCs w:val="24"/>
        </w:rPr>
      </w:pPr>
    </w:p>
    <w:sectPr w:rsidR="00CB6FD0" w:rsidRPr="007F1EA0" w:rsidSect="007F1EA0">
      <w:pgSz w:w="12240" w:h="15840"/>
      <w:pgMar w:top="993"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5A52"/>
    <w:multiLevelType w:val="multilevel"/>
    <w:tmpl w:val="8EE8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F6B1C"/>
    <w:multiLevelType w:val="multilevel"/>
    <w:tmpl w:val="A0A8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A5315"/>
    <w:multiLevelType w:val="multilevel"/>
    <w:tmpl w:val="4A2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E4407"/>
    <w:multiLevelType w:val="multilevel"/>
    <w:tmpl w:val="F6F8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B600EC"/>
    <w:multiLevelType w:val="multilevel"/>
    <w:tmpl w:val="0058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5314A"/>
    <w:multiLevelType w:val="multilevel"/>
    <w:tmpl w:val="3558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5C3F55"/>
    <w:multiLevelType w:val="multilevel"/>
    <w:tmpl w:val="9DCA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E857CC"/>
    <w:multiLevelType w:val="multilevel"/>
    <w:tmpl w:val="C648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9C26EF"/>
    <w:multiLevelType w:val="multilevel"/>
    <w:tmpl w:val="B2BC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1F7111"/>
    <w:multiLevelType w:val="multilevel"/>
    <w:tmpl w:val="B1B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3F25E5"/>
    <w:multiLevelType w:val="multilevel"/>
    <w:tmpl w:val="FD34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5C0C0D"/>
    <w:multiLevelType w:val="multilevel"/>
    <w:tmpl w:val="04E8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3530F2"/>
    <w:multiLevelType w:val="multilevel"/>
    <w:tmpl w:val="DDD0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3512CE"/>
    <w:multiLevelType w:val="multilevel"/>
    <w:tmpl w:val="4F3C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0238E3"/>
    <w:multiLevelType w:val="multilevel"/>
    <w:tmpl w:val="48A6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DA068E"/>
    <w:multiLevelType w:val="multilevel"/>
    <w:tmpl w:val="D5D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815685"/>
    <w:multiLevelType w:val="multilevel"/>
    <w:tmpl w:val="FB46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7"/>
  </w:num>
  <w:num w:numId="4">
    <w:abstractNumId w:val="14"/>
  </w:num>
  <w:num w:numId="5">
    <w:abstractNumId w:val="12"/>
  </w:num>
  <w:num w:numId="6">
    <w:abstractNumId w:val="3"/>
  </w:num>
  <w:num w:numId="7">
    <w:abstractNumId w:val="13"/>
  </w:num>
  <w:num w:numId="8">
    <w:abstractNumId w:val="2"/>
  </w:num>
  <w:num w:numId="9">
    <w:abstractNumId w:val="11"/>
  </w:num>
  <w:num w:numId="10">
    <w:abstractNumId w:val="0"/>
  </w:num>
  <w:num w:numId="11">
    <w:abstractNumId w:val="5"/>
  </w:num>
  <w:num w:numId="12">
    <w:abstractNumId w:val="4"/>
  </w:num>
  <w:num w:numId="13">
    <w:abstractNumId w:val="8"/>
  </w:num>
  <w:num w:numId="14">
    <w:abstractNumId w:val="9"/>
  </w:num>
  <w:num w:numId="15">
    <w:abstractNumId w:val="6"/>
  </w:num>
  <w:num w:numId="16">
    <w:abstractNumId w:val="10"/>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29248B"/>
    <w:rsid w:val="00090E21"/>
    <w:rsid w:val="00097646"/>
    <w:rsid w:val="00132C04"/>
    <w:rsid w:val="002433B3"/>
    <w:rsid w:val="0029248B"/>
    <w:rsid w:val="00432775"/>
    <w:rsid w:val="004C51CF"/>
    <w:rsid w:val="005A5E3B"/>
    <w:rsid w:val="006D5D4B"/>
    <w:rsid w:val="006E0160"/>
    <w:rsid w:val="00731DCD"/>
    <w:rsid w:val="0077794F"/>
    <w:rsid w:val="007F1EA0"/>
    <w:rsid w:val="008B4273"/>
    <w:rsid w:val="0091687F"/>
    <w:rsid w:val="00A96625"/>
    <w:rsid w:val="00C51AD6"/>
    <w:rsid w:val="00CB6FD0"/>
    <w:rsid w:val="00D11215"/>
    <w:rsid w:val="00FB32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4B"/>
  </w:style>
  <w:style w:type="paragraph" w:styleId="Heading1">
    <w:name w:val="heading 1"/>
    <w:basedOn w:val="Normal"/>
    <w:next w:val="Normal"/>
    <w:link w:val="Heading1Char"/>
    <w:uiPriority w:val="9"/>
    <w:qFormat/>
    <w:rsid w:val="007F1EA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7779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79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79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794F"/>
    <w:rPr>
      <w:b/>
      <w:bCs/>
    </w:rPr>
  </w:style>
  <w:style w:type="paragraph" w:styleId="BalloonText">
    <w:name w:val="Balloon Text"/>
    <w:basedOn w:val="Normal"/>
    <w:link w:val="BalloonTextChar"/>
    <w:uiPriority w:val="99"/>
    <w:semiHidden/>
    <w:unhideWhenUsed/>
    <w:rsid w:val="00243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3B3"/>
    <w:rPr>
      <w:rFonts w:ascii="Tahoma" w:hAnsi="Tahoma" w:cs="Tahoma"/>
      <w:sz w:val="16"/>
      <w:szCs w:val="16"/>
    </w:rPr>
  </w:style>
  <w:style w:type="character" w:customStyle="1" w:styleId="Heading1Char">
    <w:name w:val="Heading 1 Char"/>
    <w:basedOn w:val="DefaultParagraphFont"/>
    <w:link w:val="Heading1"/>
    <w:uiPriority w:val="9"/>
    <w:rsid w:val="007F1EA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68644960">
      <w:bodyDiv w:val="1"/>
      <w:marLeft w:val="0"/>
      <w:marRight w:val="0"/>
      <w:marTop w:val="0"/>
      <w:marBottom w:val="0"/>
      <w:divBdr>
        <w:top w:val="none" w:sz="0" w:space="0" w:color="auto"/>
        <w:left w:val="none" w:sz="0" w:space="0" w:color="auto"/>
        <w:bottom w:val="none" w:sz="0" w:space="0" w:color="auto"/>
        <w:right w:val="none" w:sz="0" w:space="0" w:color="auto"/>
      </w:divBdr>
    </w:div>
    <w:div w:id="1328634638">
      <w:bodyDiv w:val="1"/>
      <w:marLeft w:val="0"/>
      <w:marRight w:val="0"/>
      <w:marTop w:val="0"/>
      <w:marBottom w:val="0"/>
      <w:divBdr>
        <w:top w:val="none" w:sz="0" w:space="0" w:color="auto"/>
        <w:left w:val="none" w:sz="0" w:space="0" w:color="auto"/>
        <w:bottom w:val="none" w:sz="0" w:space="0" w:color="auto"/>
        <w:right w:val="none" w:sz="0" w:space="0" w:color="auto"/>
      </w:divBdr>
    </w:div>
    <w:div w:id="16960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71DF-6A8E-4510-9ABC-6BDA2C2B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 Agreement Template</dc:title>
  <dc:creator>ZellaTemplate.com</dc:creator>
  <cp:keywords>Master Service Agreement Template</cp:keywords>
  <cp:lastModifiedBy>user</cp:lastModifiedBy>
  <cp:revision>12</cp:revision>
  <dcterms:created xsi:type="dcterms:W3CDTF">2025-07-20T09:23:00Z</dcterms:created>
  <dcterms:modified xsi:type="dcterms:W3CDTF">2026-02-16T04:35:00Z</dcterms:modified>
</cp:coreProperties>
</file>