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F1" w:rsidRPr="003711F1" w:rsidRDefault="003711F1" w:rsidP="003711F1">
      <w:pPr>
        <w:pStyle w:val="Heading1"/>
        <w:spacing w:before="0"/>
        <w:jc w:val="center"/>
        <w:rPr>
          <w:rFonts w:cstheme="majorHAnsi"/>
        </w:rPr>
      </w:pPr>
      <w:r w:rsidRPr="003711F1">
        <w:rPr>
          <w:rFonts w:cstheme="majorHAnsi"/>
        </w:rPr>
        <w:t>UNILATERAL NON-DISCLOSURE AGREEMENT (NDA)</w:t>
      </w:r>
    </w:p>
    <w:p w:rsidR="003711F1" w:rsidRPr="003711F1" w:rsidRDefault="003711F1" w:rsidP="003711F1">
      <w:pPr>
        <w:pStyle w:val="NormalWeb"/>
        <w:rPr>
          <w:rFonts w:asciiTheme="majorHAnsi" w:hAnsiTheme="majorHAnsi" w:cstheme="majorHAnsi"/>
        </w:rPr>
      </w:pPr>
      <w:r w:rsidRPr="003711F1">
        <w:rPr>
          <w:rFonts w:asciiTheme="majorHAnsi" w:hAnsiTheme="majorHAnsi" w:cstheme="majorHAnsi"/>
        </w:rPr>
        <w:t xml:space="preserve">This Agreement is made as of </w:t>
      </w:r>
      <w:r w:rsidRPr="003711F1">
        <w:rPr>
          <w:rFonts w:asciiTheme="majorHAnsi" w:hAnsiTheme="majorHAnsi" w:cstheme="majorHAnsi"/>
          <w:b/>
          <w:bCs/>
        </w:rPr>
        <w:t>[Date]</w:t>
      </w:r>
      <w:r w:rsidRPr="003711F1">
        <w:rPr>
          <w:rFonts w:asciiTheme="majorHAnsi" w:hAnsiTheme="majorHAnsi" w:cstheme="majorHAnsi"/>
        </w:rPr>
        <w:t>, by and between:</w:t>
      </w:r>
    </w:p>
    <w:p w:rsidR="003711F1" w:rsidRPr="003711F1" w:rsidRDefault="003711F1" w:rsidP="003711F1">
      <w:pPr>
        <w:pStyle w:val="NormalWeb"/>
        <w:numPr>
          <w:ilvl w:val="0"/>
          <w:numId w:val="10"/>
        </w:numPr>
        <w:rPr>
          <w:rFonts w:asciiTheme="majorHAnsi" w:hAnsiTheme="majorHAnsi" w:cstheme="majorHAnsi"/>
        </w:rPr>
      </w:pPr>
      <w:r w:rsidRPr="003711F1">
        <w:rPr>
          <w:rFonts w:asciiTheme="majorHAnsi" w:hAnsiTheme="majorHAnsi" w:cstheme="majorHAnsi"/>
          <w:b/>
          <w:bCs/>
        </w:rPr>
        <w:t>[Disclosing Party Name]</w:t>
      </w:r>
      <w:r w:rsidRPr="003711F1">
        <w:rPr>
          <w:rFonts w:asciiTheme="majorHAnsi" w:hAnsiTheme="majorHAnsi" w:cstheme="majorHAnsi"/>
        </w:rPr>
        <w:t xml:space="preserve">, with a principal place of business at </w:t>
      </w:r>
      <w:r w:rsidRPr="003711F1">
        <w:rPr>
          <w:rFonts w:asciiTheme="majorHAnsi" w:hAnsiTheme="majorHAnsi" w:cstheme="majorHAnsi"/>
          <w:b/>
          <w:bCs/>
        </w:rPr>
        <w:t>[Address]</w:t>
      </w:r>
      <w:r w:rsidRPr="003711F1">
        <w:rPr>
          <w:rFonts w:asciiTheme="majorHAnsi" w:hAnsiTheme="majorHAnsi" w:cstheme="majorHAnsi"/>
        </w:rPr>
        <w:t xml:space="preserve"> ("Discloser")</w:t>
      </w:r>
    </w:p>
    <w:p w:rsidR="003711F1" w:rsidRPr="003711F1" w:rsidRDefault="003711F1" w:rsidP="003711F1">
      <w:pPr>
        <w:pStyle w:val="NormalWeb"/>
        <w:numPr>
          <w:ilvl w:val="0"/>
          <w:numId w:val="10"/>
        </w:numPr>
        <w:rPr>
          <w:rFonts w:asciiTheme="majorHAnsi" w:hAnsiTheme="majorHAnsi" w:cstheme="majorHAnsi"/>
        </w:rPr>
      </w:pPr>
      <w:r w:rsidRPr="003711F1">
        <w:rPr>
          <w:rFonts w:asciiTheme="majorHAnsi" w:hAnsiTheme="majorHAnsi" w:cstheme="majorHAnsi"/>
          <w:b/>
          <w:bCs/>
        </w:rPr>
        <w:t>[Receiving Party Name]</w:t>
      </w:r>
      <w:r w:rsidRPr="003711F1">
        <w:rPr>
          <w:rFonts w:asciiTheme="majorHAnsi" w:hAnsiTheme="majorHAnsi" w:cstheme="majorHAnsi"/>
        </w:rPr>
        <w:t xml:space="preserve">, with a principal place of business at </w:t>
      </w:r>
      <w:r w:rsidRPr="003711F1">
        <w:rPr>
          <w:rFonts w:asciiTheme="majorHAnsi" w:hAnsiTheme="majorHAnsi" w:cstheme="majorHAnsi"/>
          <w:b/>
          <w:bCs/>
        </w:rPr>
        <w:t>[Address]</w:t>
      </w:r>
      <w:r w:rsidRPr="003711F1">
        <w:rPr>
          <w:rFonts w:asciiTheme="majorHAnsi" w:hAnsiTheme="majorHAnsi" w:cstheme="majorHAnsi"/>
        </w:rPr>
        <w:t xml:space="preserve"> ("Recipient")</w:t>
      </w:r>
    </w:p>
    <w:p w:rsidR="003711F1" w:rsidRPr="003711F1" w:rsidRDefault="003711F1" w:rsidP="003711F1">
      <w:pPr>
        <w:pStyle w:val="Heading3"/>
        <w:rPr>
          <w:rFonts w:cstheme="majorHAnsi"/>
        </w:rPr>
      </w:pPr>
      <w:r w:rsidRPr="003711F1">
        <w:rPr>
          <w:rFonts w:cstheme="majorHAnsi"/>
        </w:rPr>
        <w:t>1. Purpose of Disclosure</w:t>
      </w:r>
    </w:p>
    <w:p w:rsidR="003711F1" w:rsidRPr="003711F1" w:rsidRDefault="003711F1" w:rsidP="003711F1">
      <w:pPr>
        <w:pStyle w:val="NormalWeb"/>
        <w:rPr>
          <w:rFonts w:asciiTheme="majorHAnsi" w:hAnsiTheme="majorHAnsi" w:cstheme="majorHAnsi"/>
        </w:rPr>
      </w:pPr>
      <w:r w:rsidRPr="003711F1">
        <w:rPr>
          <w:rFonts w:asciiTheme="majorHAnsi" w:hAnsiTheme="majorHAnsi" w:cstheme="majorHAnsi"/>
        </w:rPr>
        <w:t xml:space="preserve">The Discloser intends to disclose certain Confidential Information to the Recipient for the sole purpose of </w:t>
      </w:r>
      <w:r w:rsidRPr="003711F1">
        <w:rPr>
          <w:rFonts w:asciiTheme="majorHAnsi" w:hAnsiTheme="majorHAnsi" w:cstheme="majorHAnsi"/>
          <w:b/>
          <w:bCs/>
        </w:rPr>
        <w:t>[e.g., evaluating a potential business acquisition / reviewing a technical proposal]</w:t>
      </w:r>
      <w:r w:rsidRPr="003711F1">
        <w:rPr>
          <w:rFonts w:asciiTheme="majorHAnsi" w:hAnsiTheme="majorHAnsi" w:cstheme="majorHAnsi"/>
        </w:rPr>
        <w:t xml:space="preserve"> (the "Authorized Purpose").</w:t>
      </w:r>
    </w:p>
    <w:p w:rsidR="003711F1" w:rsidRPr="003711F1" w:rsidRDefault="003711F1" w:rsidP="003711F1">
      <w:pPr>
        <w:pStyle w:val="Heading3"/>
        <w:rPr>
          <w:rFonts w:cstheme="majorHAnsi"/>
        </w:rPr>
      </w:pPr>
      <w:r w:rsidRPr="003711F1">
        <w:rPr>
          <w:rFonts w:cstheme="majorHAnsi"/>
        </w:rPr>
        <w:t>2. Definition of Confidential Information</w:t>
      </w:r>
    </w:p>
    <w:p w:rsidR="003711F1" w:rsidRPr="003711F1" w:rsidRDefault="003711F1" w:rsidP="003711F1">
      <w:pPr>
        <w:pStyle w:val="NormalWeb"/>
        <w:rPr>
          <w:rFonts w:asciiTheme="majorHAnsi" w:hAnsiTheme="majorHAnsi" w:cstheme="majorHAnsi"/>
        </w:rPr>
      </w:pPr>
      <w:r w:rsidRPr="003711F1">
        <w:rPr>
          <w:rFonts w:asciiTheme="majorHAnsi" w:hAnsiTheme="majorHAnsi" w:cstheme="majorHAnsi"/>
        </w:rPr>
        <w:t>"Confidential Information" includes all information, whether oral, written, or electronic, disclosed by the Discloser that is either marked as "Confidential" or should reasonably be understood to be confidential given the nature of the information. This includes:</w:t>
      </w:r>
    </w:p>
    <w:p w:rsidR="003711F1" w:rsidRPr="003711F1" w:rsidRDefault="003711F1" w:rsidP="003711F1">
      <w:pPr>
        <w:pStyle w:val="NormalWeb"/>
        <w:numPr>
          <w:ilvl w:val="0"/>
          <w:numId w:val="11"/>
        </w:numPr>
        <w:rPr>
          <w:rFonts w:asciiTheme="majorHAnsi" w:hAnsiTheme="majorHAnsi" w:cstheme="majorHAnsi"/>
        </w:rPr>
      </w:pPr>
      <w:r w:rsidRPr="003711F1">
        <w:rPr>
          <w:rFonts w:asciiTheme="majorHAnsi" w:hAnsiTheme="majorHAnsi" w:cstheme="majorHAnsi"/>
          <w:b/>
          <w:bCs/>
        </w:rPr>
        <w:t>Trade Secrets:</w:t>
      </w:r>
      <w:r w:rsidRPr="003711F1">
        <w:rPr>
          <w:rFonts w:asciiTheme="majorHAnsi" w:hAnsiTheme="majorHAnsi" w:cstheme="majorHAnsi"/>
        </w:rPr>
        <w:t xml:space="preserve"> Algorithms, formulas, patterns, and compiled data.</w:t>
      </w:r>
    </w:p>
    <w:p w:rsidR="003711F1" w:rsidRPr="003711F1" w:rsidRDefault="003711F1" w:rsidP="003711F1">
      <w:pPr>
        <w:pStyle w:val="NormalWeb"/>
        <w:numPr>
          <w:ilvl w:val="0"/>
          <w:numId w:val="11"/>
        </w:numPr>
        <w:rPr>
          <w:rFonts w:asciiTheme="majorHAnsi" w:hAnsiTheme="majorHAnsi" w:cstheme="majorHAnsi"/>
        </w:rPr>
      </w:pPr>
      <w:r w:rsidRPr="003711F1">
        <w:rPr>
          <w:rFonts w:asciiTheme="majorHAnsi" w:hAnsiTheme="majorHAnsi" w:cstheme="majorHAnsi"/>
          <w:b/>
          <w:bCs/>
        </w:rPr>
        <w:t>Financials:</w:t>
      </w:r>
      <w:r w:rsidRPr="003711F1">
        <w:rPr>
          <w:rFonts w:asciiTheme="majorHAnsi" w:hAnsiTheme="majorHAnsi" w:cstheme="majorHAnsi"/>
        </w:rPr>
        <w:t xml:space="preserve"> Projections, overhead costs, and profit margins.</w:t>
      </w:r>
    </w:p>
    <w:p w:rsidR="003711F1" w:rsidRPr="003711F1" w:rsidRDefault="003711F1" w:rsidP="003711F1">
      <w:pPr>
        <w:pStyle w:val="NormalWeb"/>
        <w:numPr>
          <w:ilvl w:val="0"/>
          <w:numId w:val="11"/>
        </w:numPr>
        <w:rPr>
          <w:rFonts w:asciiTheme="majorHAnsi" w:hAnsiTheme="majorHAnsi" w:cstheme="majorHAnsi"/>
        </w:rPr>
      </w:pPr>
      <w:r w:rsidRPr="003711F1">
        <w:rPr>
          <w:rFonts w:asciiTheme="majorHAnsi" w:hAnsiTheme="majorHAnsi" w:cstheme="majorHAnsi"/>
          <w:b/>
          <w:bCs/>
        </w:rPr>
        <w:t>Intellectual Property:</w:t>
      </w:r>
      <w:r w:rsidRPr="003711F1">
        <w:rPr>
          <w:rFonts w:asciiTheme="majorHAnsi" w:hAnsiTheme="majorHAnsi" w:cstheme="majorHAnsi"/>
        </w:rPr>
        <w:t xml:space="preserve"> Unfiled patent applications, sketches, and software architecture.</w:t>
      </w:r>
    </w:p>
    <w:p w:rsidR="003711F1" w:rsidRPr="003711F1" w:rsidRDefault="003711F1" w:rsidP="003711F1">
      <w:pPr>
        <w:pStyle w:val="Heading3"/>
        <w:rPr>
          <w:rFonts w:cstheme="majorHAnsi"/>
        </w:rPr>
      </w:pPr>
      <w:r w:rsidRPr="003711F1">
        <w:rPr>
          <w:rFonts w:cstheme="majorHAnsi"/>
        </w:rPr>
        <w:t>3. Protection and Non-Use</w:t>
      </w:r>
    </w:p>
    <w:p w:rsidR="003711F1" w:rsidRPr="003711F1" w:rsidRDefault="003711F1" w:rsidP="003711F1">
      <w:pPr>
        <w:pStyle w:val="NormalWeb"/>
        <w:rPr>
          <w:rFonts w:asciiTheme="majorHAnsi" w:hAnsiTheme="majorHAnsi" w:cstheme="majorHAnsi"/>
        </w:rPr>
      </w:pPr>
      <w:r w:rsidRPr="003711F1">
        <w:rPr>
          <w:rFonts w:asciiTheme="majorHAnsi" w:hAnsiTheme="majorHAnsi" w:cstheme="majorHAnsi"/>
        </w:rPr>
        <w:t>The Recipient agrees to:</w:t>
      </w:r>
    </w:p>
    <w:p w:rsidR="003711F1" w:rsidRPr="003711F1" w:rsidRDefault="003711F1" w:rsidP="003711F1">
      <w:pPr>
        <w:pStyle w:val="NormalWeb"/>
        <w:numPr>
          <w:ilvl w:val="0"/>
          <w:numId w:val="12"/>
        </w:numPr>
        <w:rPr>
          <w:rFonts w:asciiTheme="majorHAnsi" w:hAnsiTheme="majorHAnsi" w:cstheme="majorHAnsi"/>
        </w:rPr>
      </w:pPr>
      <w:r w:rsidRPr="003711F1">
        <w:rPr>
          <w:rFonts w:asciiTheme="majorHAnsi" w:hAnsiTheme="majorHAnsi" w:cstheme="majorHAnsi"/>
          <w:b/>
          <w:bCs/>
        </w:rPr>
        <w:t>Strict Confidentiality:</w:t>
      </w:r>
      <w:r w:rsidRPr="003711F1">
        <w:rPr>
          <w:rFonts w:asciiTheme="majorHAnsi" w:hAnsiTheme="majorHAnsi" w:cstheme="majorHAnsi"/>
        </w:rPr>
        <w:t xml:space="preserve"> Hold the information in the highest confidence and not disclose it to any third party without prior written consent.</w:t>
      </w:r>
    </w:p>
    <w:p w:rsidR="003711F1" w:rsidRPr="003711F1" w:rsidRDefault="003711F1" w:rsidP="003711F1">
      <w:pPr>
        <w:pStyle w:val="NormalWeb"/>
        <w:numPr>
          <w:ilvl w:val="0"/>
          <w:numId w:val="12"/>
        </w:numPr>
        <w:rPr>
          <w:rFonts w:asciiTheme="majorHAnsi" w:hAnsiTheme="majorHAnsi" w:cstheme="majorHAnsi"/>
        </w:rPr>
      </w:pPr>
      <w:r w:rsidRPr="003711F1">
        <w:rPr>
          <w:rFonts w:asciiTheme="majorHAnsi" w:hAnsiTheme="majorHAnsi" w:cstheme="majorHAnsi"/>
          <w:b/>
          <w:bCs/>
        </w:rPr>
        <w:t>No Reverse Engineering:</w:t>
      </w:r>
      <w:r w:rsidRPr="003711F1">
        <w:rPr>
          <w:rFonts w:asciiTheme="majorHAnsi" w:hAnsiTheme="majorHAnsi" w:cstheme="majorHAnsi"/>
        </w:rPr>
        <w:t xml:space="preserve"> Not to decompile, disassemble, or attempt to derive the source code or "inner workings" of any samples or software provided.</w:t>
      </w:r>
    </w:p>
    <w:p w:rsidR="003711F1" w:rsidRPr="003711F1" w:rsidRDefault="003711F1" w:rsidP="003711F1">
      <w:pPr>
        <w:pStyle w:val="NormalWeb"/>
        <w:numPr>
          <w:ilvl w:val="0"/>
          <w:numId w:val="12"/>
        </w:numPr>
        <w:rPr>
          <w:rFonts w:asciiTheme="majorHAnsi" w:hAnsiTheme="majorHAnsi" w:cstheme="majorHAnsi"/>
        </w:rPr>
      </w:pPr>
      <w:r w:rsidRPr="003711F1">
        <w:rPr>
          <w:rFonts w:asciiTheme="majorHAnsi" w:hAnsiTheme="majorHAnsi" w:cstheme="majorHAnsi"/>
          <w:b/>
          <w:bCs/>
        </w:rPr>
        <w:t>Restricted Use:</w:t>
      </w:r>
      <w:r w:rsidRPr="003711F1">
        <w:rPr>
          <w:rFonts w:asciiTheme="majorHAnsi" w:hAnsiTheme="majorHAnsi" w:cstheme="majorHAnsi"/>
        </w:rPr>
        <w:t xml:space="preserve"> Use the information </w:t>
      </w:r>
      <w:r w:rsidRPr="003711F1">
        <w:rPr>
          <w:rFonts w:asciiTheme="majorHAnsi" w:hAnsiTheme="majorHAnsi" w:cstheme="majorHAnsi"/>
          <w:i/>
          <w:iCs/>
        </w:rPr>
        <w:t>only</w:t>
      </w:r>
      <w:r w:rsidRPr="003711F1">
        <w:rPr>
          <w:rFonts w:asciiTheme="majorHAnsi" w:hAnsiTheme="majorHAnsi" w:cstheme="majorHAnsi"/>
        </w:rPr>
        <w:t xml:space="preserve"> for the Authorized Purpose defined in Section 1.</w:t>
      </w:r>
    </w:p>
    <w:p w:rsidR="003711F1" w:rsidRPr="003711F1" w:rsidRDefault="003711F1" w:rsidP="003711F1">
      <w:pPr>
        <w:pStyle w:val="Heading3"/>
        <w:rPr>
          <w:rFonts w:cstheme="majorHAnsi"/>
        </w:rPr>
      </w:pPr>
      <w:r w:rsidRPr="003711F1">
        <w:rPr>
          <w:rFonts w:cstheme="majorHAnsi"/>
        </w:rPr>
        <w:t>4. Permitted Disclosure</w:t>
      </w:r>
    </w:p>
    <w:p w:rsidR="003711F1" w:rsidRPr="003711F1" w:rsidRDefault="003711F1" w:rsidP="003711F1">
      <w:pPr>
        <w:pStyle w:val="NormalWeb"/>
        <w:rPr>
          <w:rFonts w:asciiTheme="majorHAnsi" w:hAnsiTheme="majorHAnsi" w:cstheme="majorHAnsi"/>
        </w:rPr>
      </w:pPr>
      <w:r w:rsidRPr="003711F1">
        <w:rPr>
          <w:rFonts w:asciiTheme="majorHAnsi" w:hAnsiTheme="majorHAnsi" w:cstheme="majorHAnsi"/>
        </w:rPr>
        <w:t>The Recipient may disclose Confidential Information only to its employees or legal counsel who:</w:t>
      </w:r>
    </w:p>
    <w:p w:rsidR="003711F1" w:rsidRPr="003711F1" w:rsidRDefault="003711F1" w:rsidP="003711F1">
      <w:pPr>
        <w:pStyle w:val="NormalWeb"/>
        <w:numPr>
          <w:ilvl w:val="0"/>
          <w:numId w:val="13"/>
        </w:numPr>
        <w:rPr>
          <w:rFonts w:asciiTheme="majorHAnsi" w:hAnsiTheme="majorHAnsi" w:cstheme="majorHAnsi"/>
        </w:rPr>
      </w:pPr>
      <w:r w:rsidRPr="003711F1">
        <w:rPr>
          <w:rFonts w:asciiTheme="majorHAnsi" w:hAnsiTheme="majorHAnsi" w:cstheme="majorHAnsi"/>
        </w:rPr>
        <w:t>Have a "need to know" to fulfill the Authorized Purpose.</w:t>
      </w:r>
    </w:p>
    <w:p w:rsidR="003711F1" w:rsidRPr="003711F1" w:rsidRDefault="003711F1" w:rsidP="003711F1">
      <w:pPr>
        <w:pStyle w:val="NormalWeb"/>
        <w:numPr>
          <w:ilvl w:val="0"/>
          <w:numId w:val="13"/>
        </w:numPr>
        <w:rPr>
          <w:rFonts w:asciiTheme="majorHAnsi" w:hAnsiTheme="majorHAnsi" w:cstheme="majorHAnsi"/>
        </w:rPr>
      </w:pPr>
      <w:r w:rsidRPr="003711F1">
        <w:rPr>
          <w:rFonts w:asciiTheme="majorHAnsi" w:hAnsiTheme="majorHAnsi" w:cstheme="majorHAnsi"/>
        </w:rPr>
        <w:t>Are bound by written confidentiality obligations at least as restrictive as this Agreement.</w:t>
      </w:r>
    </w:p>
    <w:p w:rsidR="003711F1" w:rsidRPr="003711F1" w:rsidRDefault="003711F1" w:rsidP="003711F1">
      <w:pPr>
        <w:pStyle w:val="Heading3"/>
        <w:rPr>
          <w:rFonts w:cstheme="majorHAnsi"/>
        </w:rPr>
      </w:pPr>
      <w:r w:rsidRPr="003711F1">
        <w:rPr>
          <w:rFonts w:cstheme="majorHAnsi"/>
        </w:rPr>
        <w:lastRenderedPageBreak/>
        <w:t>5. Compelled Disclosure</w:t>
      </w:r>
    </w:p>
    <w:p w:rsidR="003711F1" w:rsidRPr="003711F1" w:rsidRDefault="003711F1" w:rsidP="003711F1">
      <w:pPr>
        <w:pStyle w:val="NormalWeb"/>
        <w:rPr>
          <w:rFonts w:asciiTheme="majorHAnsi" w:hAnsiTheme="majorHAnsi" w:cstheme="majorHAnsi"/>
        </w:rPr>
      </w:pPr>
      <w:r w:rsidRPr="003711F1">
        <w:rPr>
          <w:rFonts w:asciiTheme="majorHAnsi" w:hAnsiTheme="majorHAnsi" w:cstheme="majorHAnsi"/>
        </w:rPr>
        <w:t>If the Recipient is legally required by a court order or government subpoena to disclose any information, the Recipient must:</w:t>
      </w:r>
    </w:p>
    <w:p w:rsidR="003711F1" w:rsidRPr="003711F1" w:rsidRDefault="003711F1" w:rsidP="003711F1">
      <w:pPr>
        <w:pStyle w:val="NormalWeb"/>
        <w:numPr>
          <w:ilvl w:val="0"/>
          <w:numId w:val="14"/>
        </w:numPr>
        <w:rPr>
          <w:rFonts w:asciiTheme="majorHAnsi" w:hAnsiTheme="majorHAnsi" w:cstheme="majorHAnsi"/>
        </w:rPr>
      </w:pPr>
      <w:r w:rsidRPr="003711F1">
        <w:rPr>
          <w:rFonts w:asciiTheme="majorHAnsi" w:hAnsiTheme="majorHAnsi" w:cstheme="majorHAnsi"/>
        </w:rPr>
        <w:t xml:space="preserve">Provide the Discloser with </w:t>
      </w:r>
      <w:r w:rsidRPr="003711F1">
        <w:rPr>
          <w:rFonts w:asciiTheme="majorHAnsi" w:hAnsiTheme="majorHAnsi" w:cstheme="majorHAnsi"/>
          <w:b/>
          <w:bCs/>
        </w:rPr>
        <w:t>immediate</w:t>
      </w:r>
      <w:r w:rsidRPr="003711F1">
        <w:rPr>
          <w:rFonts w:asciiTheme="majorHAnsi" w:hAnsiTheme="majorHAnsi" w:cstheme="majorHAnsi"/>
        </w:rPr>
        <w:t xml:space="preserve"> written notice so the Discloser may seek a protective order.</w:t>
      </w:r>
    </w:p>
    <w:p w:rsidR="003711F1" w:rsidRPr="003711F1" w:rsidRDefault="003711F1" w:rsidP="003711F1">
      <w:pPr>
        <w:pStyle w:val="NormalWeb"/>
        <w:numPr>
          <w:ilvl w:val="0"/>
          <w:numId w:val="14"/>
        </w:numPr>
        <w:rPr>
          <w:rFonts w:asciiTheme="majorHAnsi" w:hAnsiTheme="majorHAnsi" w:cstheme="majorHAnsi"/>
        </w:rPr>
      </w:pPr>
      <w:r w:rsidRPr="003711F1">
        <w:rPr>
          <w:rFonts w:asciiTheme="majorHAnsi" w:hAnsiTheme="majorHAnsi" w:cstheme="majorHAnsi"/>
        </w:rPr>
        <w:t>Disclose only the minimum amount of information legally required.</w:t>
      </w:r>
    </w:p>
    <w:p w:rsidR="003711F1" w:rsidRPr="003711F1" w:rsidRDefault="003711F1" w:rsidP="003711F1">
      <w:pPr>
        <w:pStyle w:val="Heading3"/>
        <w:rPr>
          <w:rFonts w:cstheme="majorHAnsi"/>
        </w:rPr>
      </w:pPr>
      <w:r w:rsidRPr="003711F1">
        <w:rPr>
          <w:rFonts w:cstheme="majorHAnsi"/>
        </w:rPr>
        <w:t>6. Duration of Obligation</w:t>
      </w:r>
    </w:p>
    <w:p w:rsidR="003711F1" w:rsidRPr="003711F1" w:rsidRDefault="003711F1" w:rsidP="003711F1">
      <w:pPr>
        <w:pStyle w:val="NormalWeb"/>
        <w:rPr>
          <w:rFonts w:asciiTheme="majorHAnsi" w:hAnsiTheme="majorHAnsi" w:cstheme="majorHAnsi"/>
        </w:rPr>
      </w:pPr>
      <w:r w:rsidRPr="003711F1">
        <w:rPr>
          <w:rFonts w:asciiTheme="majorHAnsi" w:hAnsiTheme="majorHAnsi" w:cstheme="majorHAnsi"/>
        </w:rPr>
        <w:t xml:space="preserve">The Recipient’s duty to protect Confidential Information shall remain in effect for </w:t>
      </w:r>
      <w:r w:rsidRPr="003711F1">
        <w:rPr>
          <w:rFonts w:asciiTheme="majorHAnsi" w:hAnsiTheme="majorHAnsi" w:cstheme="majorHAnsi"/>
          <w:b/>
          <w:bCs/>
        </w:rPr>
        <w:t>[e.g., 3 or 5]</w:t>
      </w:r>
      <w:r w:rsidRPr="003711F1">
        <w:rPr>
          <w:rFonts w:asciiTheme="majorHAnsi" w:hAnsiTheme="majorHAnsi" w:cstheme="majorHAnsi"/>
        </w:rPr>
        <w:t xml:space="preserve"> years from the date of disclosure. However, for any information that constitutes a "Trade Secret" under applicable law, the obligations shall remain in effect for as long as the information remains a trade secret.</w:t>
      </w:r>
    </w:p>
    <w:p w:rsidR="003711F1" w:rsidRPr="003711F1" w:rsidRDefault="003711F1" w:rsidP="003711F1">
      <w:pPr>
        <w:pStyle w:val="Heading3"/>
        <w:rPr>
          <w:rFonts w:cstheme="majorHAnsi"/>
        </w:rPr>
      </w:pPr>
      <w:r w:rsidRPr="003711F1">
        <w:rPr>
          <w:rFonts w:cstheme="majorHAnsi"/>
        </w:rPr>
        <w:t>7. No Transfer of Rights</w:t>
      </w:r>
    </w:p>
    <w:p w:rsidR="003711F1" w:rsidRPr="003711F1" w:rsidRDefault="003711F1" w:rsidP="003711F1">
      <w:pPr>
        <w:pStyle w:val="NormalWeb"/>
        <w:rPr>
          <w:rFonts w:asciiTheme="majorHAnsi" w:hAnsiTheme="majorHAnsi" w:cstheme="majorHAnsi"/>
        </w:rPr>
      </w:pPr>
      <w:r w:rsidRPr="003711F1">
        <w:rPr>
          <w:rFonts w:asciiTheme="majorHAnsi" w:hAnsiTheme="majorHAnsi" w:cstheme="majorHAnsi"/>
        </w:rPr>
        <w:t>Disclosure of information does not grant the Recipient any license or ownership rights to the Discloser’s trademarks, patents, or copyrights.</w:t>
      </w:r>
    </w:p>
    <w:p w:rsidR="003711F1" w:rsidRPr="003711F1" w:rsidRDefault="003711F1" w:rsidP="003711F1">
      <w:pPr>
        <w:rPr>
          <w:rFonts w:asciiTheme="majorHAnsi" w:hAnsiTheme="majorHAnsi" w:cstheme="majorHAnsi"/>
        </w:rPr>
      </w:pPr>
      <w:r w:rsidRPr="003711F1">
        <w:rPr>
          <w:rFonts w:asciiTheme="majorHAnsi" w:hAnsiTheme="majorHAnsi" w:cstheme="majorHAnsi"/>
        </w:rPr>
        <w:pict>
          <v:rect id="_x0000_i1025" style="width:0;height:1.5pt" o:hralign="center" o:hrstd="t" o:hr="t" fillcolor="#a0a0a0" stroked="f"/>
        </w:pict>
      </w:r>
    </w:p>
    <w:p w:rsidR="003711F1" w:rsidRPr="003711F1" w:rsidRDefault="003711F1" w:rsidP="003711F1">
      <w:pPr>
        <w:pStyle w:val="Heading3"/>
        <w:rPr>
          <w:rFonts w:cstheme="majorHAnsi"/>
        </w:rPr>
      </w:pPr>
      <w:r w:rsidRPr="003711F1">
        <w:rPr>
          <w:rFonts w:cstheme="majorHAnsi"/>
        </w:rPr>
        <w:t>Signatures</w:t>
      </w:r>
    </w:p>
    <w:tbl>
      <w:tblPr>
        <w:tblW w:w="0" w:type="auto"/>
        <w:tblCellSpacing w:w="15" w:type="dxa"/>
        <w:tblCellMar>
          <w:top w:w="15" w:type="dxa"/>
          <w:left w:w="15" w:type="dxa"/>
          <w:bottom w:w="15" w:type="dxa"/>
          <w:right w:w="15" w:type="dxa"/>
        </w:tblCellMar>
        <w:tblLook w:val="04A0"/>
      </w:tblPr>
      <w:tblGrid>
        <w:gridCol w:w="3257"/>
        <w:gridCol w:w="3257"/>
      </w:tblGrid>
      <w:tr w:rsidR="003711F1" w:rsidRPr="003711F1" w:rsidTr="003711F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711F1" w:rsidRPr="003711F1" w:rsidRDefault="003711F1">
            <w:pPr>
              <w:spacing w:after="569"/>
              <w:rPr>
                <w:rFonts w:asciiTheme="majorHAnsi" w:hAnsiTheme="majorHAnsi" w:cstheme="majorHAnsi"/>
                <w:sz w:val="24"/>
                <w:szCs w:val="24"/>
              </w:rPr>
            </w:pPr>
            <w:r w:rsidRPr="003711F1">
              <w:rPr>
                <w:rStyle w:val="Strong"/>
                <w:rFonts w:asciiTheme="majorHAnsi" w:hAnsiTheme="majorHAnsi" w:cstheme="majorHAnsi"/>
              </w:rPr>
              <w:t>Discloser</w:t>
            </w:r>
          </w:p>
        </w:tc>
        <w:tc>
          <w:tcPr>
            <w:tcW w:w="0" w:type="auto"/>
            <w:tcBorders>
              <w:top w:val="single" w:sz="6" w:space="0" w:color="auto"/>
              <w:left w:val="single" w:sz="6" w:space="0" w:color="auto"/>
              <w:bottom w:val="single" w:sz="6" w:space="0" w:color="auto"/>
              <w:right w:val="single" w:sz="6" w:space="0" w:color="auto"/>
            </w:tcBorders>
            <w:vAlign w:val="center"/>
            <w:hideMark/>
          </w:tcPr>
          <w:p w:rsidR="003711F1" w:rsidRPr="003711F1" w:rsidRDefault="003711F1">
            <w:pPr>
              <w:spacing w:after="569"/>
              <w:rPr>
                <w:rFonts w:asciiTheme="majorHAnsi" w:hAnsiTheme="majorHAnsi" w:cstheme="majorHAnsi"/>
                <w:sz w:val="24"/>
                <w:szCs w:val="24"/>
              </w:rPr>
            </w:pPr>
            <w:r w:rsidRPr="003711F1">
              <w:rPr>
                <w:rStyle w:val="Strong"/>
                <w:rFonts w:asciiTheme="majorHAnsi" w:hAnsiTheme="majorHAnsi" w:cstheme="majorHAnsi"/>
              </w:rPr>
              <w:t>Recipient</w:t>
            </w:r>
          </w:p>
        </w:tc>
      </w:tr>
      <w:tr w:rsidR="003711F1" w:rsidRPr="003711F1" w:rsidTr="003711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711F1" w:rsidRPr="003711F1" w:rsidRDefault="003711F1">
            <w:pPr>
              <w:spacing w:after="569"/>
              <w:rPr>
                <w:rFonts w:asciiTheme="majorHAnsi" w:hAnsiTheme="majorHAnsi" w:cstheme="majorHAnsi"/>
                <w:sz w:val="24"/>
                <w:szCs w:val="24"/>
              </w:rPr>
            </w:pPr>
            <w:r w:rsidRPr="003711F1">
              <w:rPr>
                <w:rFonts w:asciiTheme="majorHAnsi" w:hAnsiTheme="majorHAnsi" w:cstheme="majorHAnsi"/>
              </w:rPr>
              <w:t>Signature: ____________________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rsidR="003711F1" w:rsidRPr="003711F1" w:rsidRDefault="003711F1">
            <w:pPr>
              <w:spacing w:after="569"/>
              <w:rPr>
                <w:rFonts w:asciiTheme="majorHAnsi" w:hAnsiTheme="majorHAnsi" w:cstheme="majorHAnsi"/>
                <w:sz w:val="24"/>
                <w:szCs w:val="24"/>
              </w:rPr>
            </w:pPr>
            <w:r w:rsidRPr="003711F1">
              <w:rPr>
                <w:rFonts w:asciiTheme="majorHAnsi" w:hAnsiTheme="majorHAnsi" w:cstheme="majorHAnsi"/>
              </w:rPr>
              <w:t>Signature: ____________________</w:t>
            </w:r>
          </w:p>
        </w:tc>
      </w:tr>
      <w:tr w:rsidR="003711F1" w:rsidRPr="003711F1" w:rsidTr="003711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711F1" w:rsidRPr="003711F1" w:rsidRDefault="003711F1">
            <w:pPr>
              <w:spacing w:after="569"/>
              <w:rPr>
                <w:rFonts w:asciiTheme="majorHAnsi" w:hAnsiTheme="majorHAnsi" w:cstheme="majorHAnsi"/>
                <w:sz w:val="24"/>
                <w:szCs w:val="24"/>
              </w:rPr>
            </w:pPr>
            <w:r w:rsidRPr="003711F1">
              <w:rPr>
                <w:rFonts w:asciiTheme="majorHAnsi" w:hAnsiTheme="majorHAnsi" w:cstheme="majorHAnsi"/>
              </w:rPr>
              <w:t>Name/Title: [Name/Title]</w:t>
            </w:r>
          </w:p>
        </w:tc>
        <w:tc>
          <w:tcPr>
            <w:tcW w:w="0" w:type="auto"/>
            <w:tcBorders>
              <w:top w:val="single" w:sz="6" w:space="0" w:color="auto"/>
              <w:left w:val="single" w:sz="6" w:space="0" w:color="auto"/>
              <w:bottom w:val="single" w:sz="6" w:space="0" w:color="auto"/>
              <w:right w:val="single" w:sz="6" w:space="0" w:color="auto"/>
            </w:tcBorders>
            <w:vAlign w:val="center"/>
            <w:hideMark/>
          </w:tcPr>
          <w:p w:rsidR="003711F1" w:rsidRPr="003711F1" w:rsidRDefault="003711F1">
            <w:pPr>
              <w:spacing w:after="569"/>
              <w:rPr>
                <w:rFonts w:asciiTheme="majorHAnsi" w:hAnsiTheme="majorHAnsi" w:cstheme="majorHAnsi"/>
                <w:sz w:val="24"/>
                <w:szCs w:val="24"/>
              </w:rPr>
            </w:pPr>
            <w:r w:rsidRPr="003711F1">
              <w:rPr>
                <w:rFonts w:asciiTheme="majorHAnsi" w:hAnsiTheme="majorHAnsi" w:cstheme="majorHAnsi"/>
              </w:rPr>
              <w:t>Name/Title: [Name/Title]</w:t>
            </w:r>
          </w:p>
        </w:tc>
      </w:tr>
      <w:tr w:rsidR="003711F1" w:rsidRPr="003711F1" w:rsidTr="003711F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711F1" w:rsidRPr="003711F1" w:rsidRDefault="003711F1">
            <w:pPr>
              <w:spacing w:after="569"/>
              <w:rPr>
                <w:rFonts w:asciiTheme="majorHAnsi" w:hAnsiTheme="majorHAnsi" w:cstheme="majorHAnsi"/>
                <w:sz w:val="24"/>
                <w:szCs w:val="24"/>
              </w:rPr>
            </w:pPr>
            <w:r w:rsidRPr="003711F1">
              <w:rPr>
                <w:rFonts w:asciiTheme="majorHAnsi" w:hAnsiTheme="majorHAnsi" w:cstheme="majorHAnsi"/>
              </w:rPr>
              <w:t>Date: [Date]</w:t>
            </w:r>
          </w:p>
        </w:tc>
        <w:tc>
          <w:tcPr>
            <w:tcW w:w="0" w:type="auto"/>
            <w:tcBorders>
              <w:top w:val="single" w:sz="6" w:space="0" w:color="auto"/>
              <w:left w:val="single" w:sz="6" w:space="0" w:color="auto"/>
              <w:bottom w:val="single" w:sz="6" w:space="0" w:color="auto"/>
              <w:right w:val="single" w:sz="6" w:space="0" w:color="auto"/>
            </w:tcBorders>
            <w:vAlign w:val="center"/>
            <w:hideMark/>
          </w:tcPr>
          <w:p w:rsidR="003711F1" w:rsidRPr="003711F1" w:rsidRDefault="003711F1">
            <w:pPr>
              <w:spacing w:after="569"/>
              <w:rPr>
                <w:rFonts w:asciiTheme="majorHAnsi" w:hAnsiTheme="majorHAnsi" w:cstheme="majorHAnsi"/>
                <w:sz w:val="24"/>
                <w:szCs w:val="24"/>
              </w:rPr>
            </w:pPr>
            <w:r w:rsidRPr="003711F1">
              <w:rPr>
                <w:rFonts w:asciiTheme="majorHAnsi" w:hAnsiTheme="majorHAnsi" w:cstheme="majorHAnsi"/>
              </w:rPr>
              <w:t>Date: [Date]</w:t>
            </w:r>
          </w:p>
        </w:tc>
      </w:tr>
    </w:tbl>
    <w:p w:rsidR="001E0216" w:rsidRPr="003711F1" w:rsidRDefault="001E0216" w:rsidP="003711F1">
      <w:pPr>
        <w:rPr>
          <w:rFonts w:asciiTheme="majorHAnsi" w:hAnsiTheme="majorHAnsi" w:cstheme="majorHAnsi"/>
        </w:rPr>
      </w:pPr>
    </w:p>
    <w:sectPr w:rsidR="001E0216" w:rsidRPr="003711F1" w:rsidSect="003711F1">
      <w:pgSz w:w="12240" w:h="15840"/>
      <w:pgMar w:top="1276" w:right="1800" w:bottom="1135"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12133A5"/>
    <w:multiLevelType w:val="multilevel"/>
    <w:tmpl w:val="F550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E734D7"/>
    <w:multiLevelType w:val="multilevel"/>
    <w:tmpl w:val="A0BE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CC707C"/>
    <w:multiLevelType w:val="multilevel"/>
    <w:tmpl w:val="068C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64D94"/>
    <w:multiLevelType w:val="multilevel"/>
    <w:tmpl w:val="B7E4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B97AF9"/>
    <w:multiLevelType w:val="multilevel"/>
    <w:tmpl w:val="D366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3"/>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savePreviewPicture/>
  <w:compat>
    <w:useFELayout/>
  </w:compat>
  <w:rsids>
    <w:rsidRoot w:val="00B47730"/>
    <w:rsid w:val="00034616"/>
    <w:rsid w:val="0006063C"/>
    <w:rsid w:val="000F4ED9"/>
    <w:rsid w:val="0015074B"/>
    <w:rsid w:val="001E0216"/>
    <w:rsid w:val="0029639D"/>
    <w:rsid w:val="00326F90"/>
    <w:rsid w:val="003711F1"/>
    <w:rsid w:val="00AA1D8D"/>
    <w:rsid w:val="00B47730"/>
    <w:rsid w:val="00CB0664"/>
    <w:rsid w:val="00D41E08"/>
    <w:rsid w:val="00FA69D2"/>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711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377241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 Disclosure Agreement Template</dc:title>
  <dc:creator>www.codonfx.com</dc:creator>
  <cp:keywords>NDA Disclosure Agreement Template</cp:keywords>
  <dc:description>generated by python-docx</dc:description>
  <cp:lastModifiedBy>user</cp:lastModifiedBy>
  <cp:revision>4</cp:revision>
  <dcterms:created xsi:type="dcterms:W3CDTF">2025-10-18T01:57:00Z</dcterms:created>
  <dcterms:modified xsi:type="dcterms:W3CDTF">2026-03-05T02:19:00Z</dcterms:modified>
</cp:coreProperties>
</file>